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4C8F" w14:textId="5C43996D" w:rsidR="00532945" w:rsidRPr="00981EFF" w:rsidRDefault="00532945" w:rsidP="00532945">
      <w:pPr>
        <w:pStyle w:val="3GPPHeader"/>
        <w:rPr>
          <w:rFonts w:ascii="Arial" w:hAnsi="Arial" w:cs="Arial"/>
          <w:bCs/>
          <w:color w:val="000000"/>
          <w:sz w:val="22"/>
          <w:szCs w:val="22"/>
        </w:rPr>
      </w:pPr>
      <w:r w:rsidRPr="00981EFF">
        <w:rPr>
          <w:rFonts w:ascii="Arial" w:hAnsi="Arial" w:cs="Arial"/>
          <w:bCs/>
          <w:color w:val="000000"/>
          <w:sz w:val="22"/>
          <w:szCs w:val="22"/>
        </w:rPr>
        <w:t>3GPP TSG-RAN WG3 #11</w:t>
      </w:r>
      <w:r>
        <w:rPr>
          <w:rFonts w:ascii="Arial" w:hAnsi="Arial" w:cs="Arial"/>
          <w:bCs/>
          <w:color w:val="000000"/>
          <w:sz w:val="22"/>
          <w:szCs w:val="22"/>
        </w:rPr>
        <w:t>8</w:t>
      </w:r>
      <w:r w:rsidRPr="00981EFF">
        <w:rPr>
          <w:rFonts w:ascii="Arial" w:hAnsi="Arial" w:cs="Arial"/>
          <w:bCs/>
          <w:color w:val="000000"/>
          <w:sz w:val="22"/>
          <w:szCs w:val="22"/>
        </w:rPr>
        <w:tab/>
      </w:r>
      <w:r w:rsidRPr="0096259B">
        <w:rPr>
          <w:sz w:val="28"/>
          <w:szCs w:val="28"/>
        </w:rPr>
        <w:t>R3-</w:t>
      </w:r>
      <w:r w:rsidR="00BF7FC9" w:rsidRPr="00BF7FC9">
        <w:rPr>
          <w:sz w:val="28"/>
          <w:szCs w:val="28"/>
        </w:rPr>
        <w:t>230694</w:t>
      </w:r>
    </w:p>
    <w:p w14:paraId="55E242D7" w14:textId="44DB38C1" w:rsidR="00514AB6" w:rsidRPr="00981EFF" w:rsidRDefault="00C1487B" w:rsidP="00514AB6">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Athens</w:t>
      </w:r>
      <w:r w:rsidR="00514AB6" w:rsidRPr="00981EFF">
        <w:rPr>
          <w:rFonts w:ascii="Arial" w:hAnsi="Arial" w:cs="Arial"/>
          <w:bCs/>
          <w:color w:val="000000"/>
          <w:sz w:val="22"/>
          <w:szCs w:val="22"/>
        </w:rPr>
        <w:t xml:space="preserve">, </w:t>
      </w:r>
      <w:r w:rsidR="00514AB6">
        <w:rPr>
          <w:rFonts w:ascii="Arial" w:hAnsi="Arial" w:cs="Arial"/>
          <w:bCs/>
          <w:color w:val="000000"/>
          <w:sz w:val="22"/>
          <w:szCs w:val="22"/>
        </w:rPr>
        <w:t>27 February – 3 March</w:t>
      </w:r>
      <w:r w:rsidR="00514AB6" w:rsidRPr="00981EFF">
        <w:rPr>
          <w:rFonts w:ascii="Arial" w:hAnsi="Arial" w:cs="Arial"/>
          <w:bCs/>
          <w:color w:val="000000"/>
          <w:sz w:val="22"/>
          <w:szCs w:val="22"/>
        </w:rPr>
        <w:t xml:space="preserve"> 202</w:t>
      </w:r>
      <w:bookmarkEnd w:id="0"/>
      <w:r w:rsidR="00514AB6">
        <w:rPr>
          <w:rFonts w:ascii="Arial" w:hAnsi="Arial" w:cs="Arial"/>
          <w:bCs/>
          <w:color w:val="000000"/>
          <w:sz w:val="22"/>
          <w:szCs w:val="22"/>
        </w:rPr>
        <w:t>3</w:t>
      </w:r>
    </w:p>
    <w:p w14:paraId="7692BC15" w14:textId="50592A58"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47C0A">
        <w:rPr>
          <w:rFonts w:ascii="Arial" w:hAnsi="Arial" w:cs="Arial"/>
          <w:bCs/>
          <w:color w:val="000000"/>
          <w:sz w:val="22"/>
          <w:szCs w:val="22"/>
          <w:lang w:val="en-GB"/>
        </w:rPr>
        <w:t>14.4. Others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441C91CF"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1E2883">
        <w:rPr>
          <w:rFonts w:ascii="Arial" w:hAnsi="Arial" w:cs="Arial"/>
          <w:bCs/>
          <w:color w:val="000000"/>
          <w:sz w:val="22"/>
          <w:szCs w:val="22"/>
        </w:rPr>
        <w:t xml:space="preserve">Discussion </w:t>
      </w:r>
      <w:r w:rsidR="001E2883">
        <w:rPr>
          <w:rFonts w:ascii="Arial" w:hAnsi="Arial" w:cs="Arial" w:hint="eastAsia"/>
          <w:bCs/>
          <w:color w:val="000000"/>
          <w:sz w:val="22"/>
          <w:szCs w:val="22"/>
        </w:rPr>
        <w:t>o</w:t>
      </w:r>
      <w:r w:rsidR="001E2883">
        <w:rPr>
          <w:rFonts w:ascii="Arial" w:hAnsi="Arial" w:cs="Arial"/>
          <w:bCs/>
          <w:color w:val="000000"/>
          <w:sz w:val="22"/>
          <w:szCs w:val="22"/>
        </w:rPr>
        <w:t>n selective activation</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432B475E" w14:textId="327328F6" w:rsidR="003C4151" w:rsidRDefault="00E31885" w:rsidP="005C57B6">
      <w:pPr>
        <w:spacing w:after="0"/>
        <w:rPr>
          <w:noProof w:val="0"/>
        </w:rPr>
      </w:pPr>
      <w:r>
        <w:rPr>
          <w:noProof w:val="0"/>
        </w:rPr>
        <w:t>RAN3 is considering a new feature called selective activation as objective 2 of Further NR mobility enhancements for Rel-18</w:t>
      </w:r>
      <w:r w:rsidR="00630C34">
        <w:rPr>
          <w:noProof w:val="0"/>
        </w:rPr>
        <w:t xml:space="preserve"> [1]</w:t>
      </w:r>
      <w:r>
        <w:rPr>
          <w:noProof w:val="0"/>
        </w:rPr>
        <w:t>.</w:t>
      </w:r>
    </w:p>
    <w:p w14:paraId="50BD5BE2" w14:textId="0B7ABF74" w:rsidR="00E31885" w:rsidRDefault="00E31885" w:rsidP="005C57B6">
      <w:pPr>
        <w:spacing w:after="0"/>
        <w:rPr>
          <w:noProof w:val="0"/>
        </w:rPr>
      </w:pPr>
    </w:p>
    <w:p w14:paraId="0D685009" w14:textId="77777777" w:rsidR="00E31885" w:rsidRDefault="00E31885" w:rsidP="00E31885">
      <w:pPr>
        <w:overflowPunct w:val="0"/>
        <w:autoSpaceDE w:val="0"/>
        <w:autoSpaceDN w:val="0"/>
        <w:adjustRightInd w:val="0"/>
        <w:spacing w:after="0"/>
        <w:ind w:left="720"/>
        <w:jc w:val="both"/>
        <w:textAlignment w:val="baseline"/>
        <w:rPr>
          <w:bCs/>
        </w:rPr>
      </w:pPr>
      <w:r>
        <w:rPr>
          <w:bCs/>
        </w:rPr>
        <w:t>To specify mechanism and procedures of NR-DC with selective activation of the cell groups (at least for SCG) via L3 enhancements:</w:t>
      </w:r>
    </w:p>
    <w:p w14:paraId="75D3121A" w14:textId="77777777" w:rsidR="00E31885" w:rsidRDefault="00E31885" w:rsidP="00E31885">
      <w:pPr>
        <w:numPr>
          <w:ilvl w:val="0"/>
          <w:numId w:val="24"/>
        </w:numPr>
        <w:overflowPunct w:val="0"/>
        <w:autoSpaceDE w:val="0"/>
        <w:autoSpaceDN w:val="0"/>
        <w:adjustRightInd w:val="0"/>
        <w:spacing w:after="0"/>
        <w:jc w:val="both"/>
        <w:textAlignment w:val="baseline"/>
        <w:rPr>
          <w:bCs/>
        </w:rPr>
      </w:pPr>
      <w:r>
        <w:rPr>
          <w:bCs/>
        </w:rPr>
        <w:t xml:space="preserve">To allow subsequent cell group change after changing </w:t>
      </w:r>
      <w:r w:rsidRPr="009F7B9C">
        <w:rPr>
          <w:bCs/>
        </w:rPr>
        <w:t>CG</w:t>
      </w:r>
      <w:r>
        <w:rPr>
          <w:bCs/>
        </w:rPr>
        <w:t xml:space="preserve"> without reconfiguration and re-initiation of CPC/CPA [RAN2, RAN3, RAN4]</w:t>
      </w:r>
    </w:p>
    <w:p w14:paraId="12DDEC81" w14:textId="4F24848D" w:rsidR="00E31885" w:rsidRPr="00E31885" w:rsidRDefault="00E31885" w:rsidP="00E31885">
      <w:pPr>
        <w:spacing w:after="0"/>
        <w:ind w:left="720"/>
        <w:jc w:val="both"/>
        <w:rPr>
          <w:i/>
          <w:iCs/>
        </w:rPr>
      </w:pPr>
      <w:r w:rsidRPr="00F736B4">
        <w:rPr>
          <w:bCs/>
          <w:i/>
        </w:rPr>
        <w:t>Note 4: A harmonized</w:t>
      </w:r>
      <w:r w:rsidRPr="00C62537">
        <w:rPr>
          <w:rStyle w:val="af"/>
        </w:rPr>
        <w:t xml:space="preserve"> RRC modelling </w:t>
      </w:r>
      <w:r w:rsidRPr="00E9536B">
        <w:rPr>
          <w:rStyle w:val="af"/>
        </w:rPr>
        <w:t>approach for objective</w:t>
      </w:r>
      <w:r w:rsidRPr="00F736B4">
        <w:rPr>
          <w:rStyle w:val="af"/>
        </w:rPr>
        <w:t>s</w:t>
      </w:r>
      <w:r w:rsidRPr="00C62537">
        <w:rPr>
          <w:rStyle w:val="af"/>
        </w:rPr>
        <w:t xml:space="preserve"> 1 and 2 could be cons</w:t>
      </w:r>
      <w:r w:rsidRPr="00E9536B">
        <w:rPr>
          <w:rStyle w:val="af"/>
        </w:rPr>
        <w:t>idered to minimize the work</w:t>
      </w:r>
      <w:r w:rsidRPr="00331F60">
        <w:rPr>
          <w:rStyle w:val="af"/>
        </w:rPr>
        <w:t xml:space="preserve">load in </w:t>
      </w:r>
      <w:r w:rsidRPr="00B67AE0">
        <w:rPr>
          <w:rStyle w:val="af"/>
        </w:rPr>
        <w:t>RAN2.</w:t>
      </w:r>
    </w:p>
    <w:p w14:paraId="7F0F6A27" w14:textId="1DD7EFC4" w:rsidR="00E31885" w:rsidRDefault="00E31885" w:rsidP="005C57B6">
      <w:pPr>
        <w:spacing w:after="0"/>
        <w:rPr>
          <w:noProof w:val="0"/>
        </w:rPr>
      </w:pPr>
    </w:p>
    <w:p w14:paraId="0D679696" w14:textId="13D97D9E" w:rsidR="004C7963" w:rsidRDefault="001E420B" w:rsidP="005C57B6">
      <w:pPr>
        <w:spacing w:after="0"/>
        <w:rPr>
          <w:noProof w:val="0"/>
        </w:rPr>
      </w:pPr>
      <w:r>
        <w:rPr>
          <w:noProof w:val="0"/>
        </w:rPr>
        <w:t xml:space="preserve">In the </w:t>
      </w:r>
      <w:r w:rsidR="00C34E38">
        <w:rPr>
          <w:noProof w:val="0"/>
        </w:rPr>
        <w:t>past</w:t>
      </w:r>
      <w:r>
        <w:rPr>
          <w:noProof w:val="0"/>
        </w:rPr>
        <w:t xml:space="preserve"> RAN3 117</w:t>
      </w:r>
      <w:r w:rsidR="00C80BBC">
        <w:rPr>
          <w:noProof w:val="0"/>
        </w:rPr>
        <w:t>-bis</w:t>
      </w:r>
      <w:r>
        <w:rPr>
          <w:noProof w:val="0"/>
        </w:rPr>
        <w:t xml:space="preserve">-e meeting, agreements below were captured. </w:t>
      </w:r>
    </w:p>
    <w:p w14:paraId="61CB1811" w14:textId="77777777" w:rsidR="00A86E69" w:rsidRPr="006C7E68" w:rsidRDefault="00A86E69" w:rsidP="00A86E69">
      <w:pPr>
        <w:widowControl w:val="0"/>
        <w:ind w:leftChars="129" w:left="709" w:hanging="425"/>
        <w:rPr>
          <w:b/>
          <w:bCs/>
          <w:color w:val="007434"/>
          <w:u w:val="single"/>
        </w:rPr>
      </w:pPr>
      <w:r w:rsidRPr="006C7E68">
        <w:rPr>
          <w:b/>
          <w:bCs/>
          <w:color w:val="007434"/>
          <w:sz w:val="28"/>
          <w:szCs w:val="28"/>
          <w:u w:val="single"/>
        </w:rPr>
        <w:t>Agreements:</w:t>
      </w:r>
    </w:p>
    <w:p w14:paraId="523D58DA" w14:textId="6FBCD56F" w:rsidR="00A86E69" w:rsidRPr="00A86E69" w:rsidRDefault="00A86E69" w:rsidP="00A86E69">
      <w:pPr>
        <w:widowControl w:val="0"/>
        <w:ind w:leftChars="128" w:left="426" w:hanging="144"/>
        <w:rPr>
          <w:b/>
          <w:bCs/>
          <w:color w:val="007434"/>
        </w:rPr>
      </w:pPr>
      <w:r w:rsidRPr="00196EEA">
        <w:rPr>
          <w:rFonts w:hint="eastAsia"/>
          <w:b/>
          <w:bCs/>
          <w:color w:val="007434"/>
        </w:rPr>
        <w:tab/>
      </w:r>
      <w:r w:rsidRPr="00A86E69">
        <w:rPr>
          <w:rFonts w:hint="eastAsia"/>
          <w:b/>
          <w:bCs/>
          <w:color w:val="007434"/>
        </w:rPr>
        <w:t>○</w:t>
      </w:r>
      <w:r w:rsidRPr="00A86E69">
        <w:rPr>
          <w:rFonts w:hint="eastAsia"/>
          <w:b/>
          <w:bCs/>
          <w:color w:val="007434"/>
        </w:rPr>
        <w:t xml:space="preserve"> RAN3 considers the Inter-CU and Intra-CU cases with equal priority, and studies both the F1 and Xn signaling aspects. It can be revisited based on RAN2 progress. [last meeting</w:t>
      </w:r>
      <w:r w:rsidRPr="00A86E69">
        <w:rPr>
          <w:rFonts w:hint="eastAsia"/>
          <w:b/>
          <w:bCs/>
          <w:color w:val="007434"/>
        </w:rPr>
        <w:t>’</w:t>
      </w:r>
      <w:r w:rsidRPr="00A86E69">
        <w:rPr>
          <w:rFonts w:hint="eastAsia"/>
          <w:b/>
          <w:bCs/>
          <w:color w:val="007434"/>
        </w:rPr>
        <w:t>s WA turned into agreement]</w:t>
      </w:r>
    </w:p>
    <w:p w14:paraId="168683C8" w14:textId="77777777" w:rsidR="00A86E69" w:rsidRPr="00A86E69" w:rsidRDefault="00A86E69" w:rsidP="00A86E69">
      <w:pPr>
        <w:widowControl w:val="0"/>
        <w:ind w:leftChars="128" w:left="426" w:hanging="144"/>
        <w:rPr>
          <w:b/>
          <w:bCs/>
          <w:color w:val="007434"/>
        </w:rPr>
      </w:pPr>
      <w:r w:rsidRPr="00A86E69">
        <w:rPr>
          <w:rFonts w:hint="eastAsia"/>
          <w:b/>
          <w:bCs/>
          <w:color w:val="007434"/>
        </w:rPr>
        <w:tab/>
      </w:r>
      <w:r w:rsidRPr="00A86E69">
        <w:rPr>
          <w:rFonts w:hint="eastAsia"/>
          <w:b/>
          <w:bCs/>
          <w:color w:val="007434"/>
        </w:rPr>
        <w:t>○</w:t>
      </w:r>
      <w:r w:rsidRPr="00A86E69">
        <w:rPr>
          <w:rFonts w:hint="eastAsia"/>
          <w:b/>
          <w:bCs/>
          <w:color w:val="007434"/>
        </w:rPr>
        <w:t xml:space="preserve"> WA: RAN3 will work to enable both indirect and direct early data forwarding in Selective Activation. At this moment, RAN3 does not foresee any scenarios where direct forwarding is not feasible/desired.</w:t>
      </w:r>
    </w:p>
    <w:p w14:paraId="417A484D" w14:textId="77777777" w:rsidR="00A86E69" w:rsidRPr="00A86E69" w:rsidRDefault="00A86E69" w:rsidP="00A86E69">
      <w:pPr>
        <w:widowControl w:val="0"/>
        <w:ind w:leftChars="128" w:left="426" w:hanging="144"/>
        <w:rPr>
          <w:b/>
          <w:bCs/>
          <w:color w:val="007434"/>
        </w:rPr>
      </w:pPr>
      <w:r w:rsidRPr="00A86E69">
        <w:rPr>
          <w:rFonts w:hint="eastAsia"/>
          <w:b/>
          <w:bCs/>
          <w:color w:val="007434"/>
        </w:rPr>
        <w:tab/>
      </w:r>
      <w:r w:rsidRPr="00A86E69">
        <w:rPr>
          <w:rFonts w:hint="eastAsia"/>
          <w:b/>
          <w:bCs/>
          <w:color w:val="007434"/>
        </w:rPr>
        <w:t>○</w:t>
      </w:r>
      <w:r w:rsidRPr="00A86E69">
        <w:rPr>
          <w:rFonts w:hint="eastAsia"/>
          <w:b/>
          <w:bCs/>
          <w:color w:val="007434"/>
        </w:rPr>
        <w:t xml:space="preserve"> WA (up to RAN2</w:t>
      </w:r>
      <w:r w:rsidRPr="00A86E69">
        <w:rPr>
          <w:rFonts w:hint="eastAsia"/>
          <w:b/>
          <w:bCs/>
          <w:color w:val="007434"/>
        </w:rPr>
        <w:t>’</w:t>
      </w:r>
      <w:r w:rsidRPr="00A86E69">
        <w:rPr>
          <w:rFonts w:hint="eastAsia"/>
          <w:b/>
          <w:bCs/>
          <w:color w:val="007434"/>
        </w:rPr>
        <w:t>s discussion): RAN3 assumes the last serving (source) PSCell may remain prepared within the prepared cells for Selective Activation.</w:t>
      </w:r>
    </w:p>
    <w:p w14:paraId="66A1E577" w14:textId="691C334F" w:rsidR="00A86E69" w:rsidRDefault="00A86E69" w:rsidP="00A86E69">
      <w:pPr>
        <w:widowControl w:val="0"/>
        <w:ind w:leftChars="128" w:left="426" w:hanging="144"/>
        <w:rPr>
          <w:b/>
          <w:bCs/>
          <w:color w:val="007434"/>
        </w:rPr>
      </w:pPr>
      <w:r w:rsidRPr="00196EEA">
        <w:rPr>
          <w:rFonts w:hint="eastAsia"/>
          <w:b/>
          <w:bCs/>
          <w:color w:val="007434"/>
        </w:rPr>
        <w:tab/>
      </w:r>
      <w:r w:rsidRPr="00196EEA">
        <w:rPr>
          <w:rFonts w:hint="eastAsia"/>
          <w:b/>
          <w:bCs/>
          <w:color w:val="007434"/>
        </w:rPr>
        <w:t>○</w:t>
      </w:r>
      <w:r w:rsidRPr="00196EEA">
        <w:rPr>
          <w:rFonts w:hint="eastAsia"/>
          <w:b/>
          <w:bCs/>
          <w:color w:val="007434"/>
        </w:rPr>
        <w:t xml:space="preserve"> </w:t>
      </w:r>
      <w:r w:rsidRPr="00A86E69">
        <w:rPr>
          <w:rFonts w:hint="eastAsia"/>
          <w:b/>
          <w:bCs/>
          <w:color w:val="007434"/>
        </w:rPr>
        <w:tab/>
      </w:r>
      <w:r w:rsidRPr="00A86E69">
        <w:rPr>
          <w:b/>
          <w:bCs/>
          <w:color w:val="007434"/>
        </w:rPr>
        <w:t>WA: Enhance signalling for Selective Activation.</w:t>
      </w:r>
    </w:p>
    <w:p w14:paraId="79E939DC" w14:textId="77777777" w:rsidR="00A86E69" w:rsidRPr="00196EEA" w:rsidRDefault="00A86E69" w:rsidP="00A86E69">
      <w:pPr>
        <w:widowControl w:val="0"/>
        <w:ind w:leftChars="128" w:left="426" w:hanging="144"/>
        <w:rPr>
          <w:b/>
          <w:bCs/>
          <w:color w:val="007434"/>
        </w:rPr>
      </w:pPr>
    </w:p>
    <w:p w14:paraId="3A6A82D1" w14:textId="77777777" w:rsidR="00A86E69" w:rsidRPr="00366B56" w:rsidRDefault="00A86E69" w:rsidP="00A86E69">
      <w:pPr>
        <w:widowControl w:val="0"/>
        <w:ind w:leftChars="128" w:left="426" w:hanging="144"/>
        <w:rPr>
          <w:b/>
          <w:bCs/>
          <w:color w:val="0070C0"/>
          <w:sz w:val="28"/>
          <w:szCs w:val="28"/>
          <w:u w:val="single"/>
        </w:rPr>
      </w:pPr>
      <w:r w:rsidRPr="00366B56">
        <w:rPr>
          <w:b/>
          <w:bCs/>
          <w:color w:val="0070C0"/>
          <w:sz w:val="28"/>
          <w:szCs w:val="28"/>
          <w:u w:val="single"/>
        </w:rPr>
        <w:t>FFS:</w:t>
      </w:r>
    </w:p>
    <w:p w14:paraId="0053B1C7" w14:textId="7EFEBA73" w:rsidR="00A86E69" w:rsidRPr="00A86E69" w:rsidRDefault="00A86E69" w:rsidP="00A86E69">
      <w:pPr>
        <w:ind w:leftChars="193" w:left="425"/>
        <w:rPr>
          <w:b/>
          <w:bCs/>
          <w:color w:val="0070C0"/>
        </w:rPr>
      </w:pPr>
      <w:r w:rsidRPr="00A86E69">
        <w:rPr>
          <w:rFonts w:hint="eastAsia"/>
          <w:b/>
          <w:bCs/>
          <w:color w:val="0070C0"/>
        </w:rPr>
        <w:t>○</w:t>
      </w:r>
      <w:r w:rsidRPr="00A86E69">
        <w:rPr>
          <w:rFonts w:hint="eastAsia"/>
          <w:b/>
          <w:bCs/>
          <w:color w:val="0070C0"/>
        </w:rPr>
        <w:t xml:space="preserve"> At this moment, RAN3 does not exclude any scenario for Selective Activation (for example CPA, MN-initiated CPC, SN-initiated CPC). RAN3 discussed following two sub-scenarios for Selective Activation and will further check their applicability/feasibility</w:t>
      </w:r>
      <w:r w:rsidRPr="00A86E69">
        <w:rPr>
          <w:b/>
          <w:bCs/>
          <w:color w:val="0070C0"/>
        </w:rPr>
        <w:t xml:space="preserve"> (the progress is also up to RAN2): </w:t>
      </w:r>
    </w:p>
    <w:p w14:paraId="25D7DD56"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Keeping PSCells prepared for CPA after UE accesses one of them;</w:t>
      </w:r>
    </w:p>
    <w:p w14:paraId="6552EF01"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Keeping PSCells prepared for Selective Activation after DC operation is released so that they can be used for subsequent CPA (the cells prepared for Selective Activation may be prepared by the MN or the SN).</w:t>
      </w:r>
    </w:p>
    <w:p w14:paraId="39A7DB85" w14:textId="0D43BE79" w:rsidR="00A86E69" w:rsidRPr="00A86E69" w:rsidRDefault="00A86E69" w:rsidP="00A86E69">
      <w:pPr>
        <w:ind w:leftChars="193" w:left="425"/>
        <w:rPr>
          <w:b/>
          <w:bCs/>
          <w:color w:val="0070C0"/>
        </w:rPr>
      </w:pPr>
      <w:r w:rsidRPr="00A86E69">
        <w:rPr>
          <w:rFonts w:hint="eastAsia"/>
          <w:b/>
          <w:bCs/>
          <w:color w:val="0070C0"/>
        </w:rPr>
        <w:t>○</w:t>
      </w:r>
      <w:r w:rsidRPr="00A86E69">
        <w:rPr>
          <w:rFonts w:hint="eastAsia"/>
          <w:b/>
          <w:bCs/>
          <w:color w:val="0070C0"/>
        </w:rPr>
        <w:t xml:space="preserve"> Any optimizations to the signalling are FFS. Proposals made so far:</w:t>
      </w:r>
    </w:p>
    <w:p w14:paraId="779D5534" w14:textId="77777777" w:rsidR="00A86E69" w:rsidRPr="00A86E69" w:rsidRDefault="00A86E69" w:rsidP="00A86E69">
      <w:pPr>
        <w:ind w:leftChars="193" w:left="425"/>
        <w:rPr>
          <w:b/>
          <w:bCs/>
          <w:color w:val="0070C0"/>
        </w:rPr>
      </w:pPr>
      <w:r w:rsidRPr="00A86E69">
        <w:rPr>
          <w:b/>
          <w:bCs/>
          <w:color w:val="0070C0"/>
        </w:rPr>
        <w:tab/>
        <w:t>-</w:t>
      </w:r>
      <w:r w:rsidRPr="00A86E69">
        <w:rPr>
          <w:b/>
          <w:bCs/>
          <w:color w:val="0070C0"/>
        </w:rPr>
        <w:tab/>
        <w:t>activation/deactivation of groups of PSCells prepared for Selective Activation;</w:t>
      </w:r>
    </w:p>
    <w:p w14:paraId="383B18F2" w14:textId="679CDFA4" w:rsidR="00A86E69" w:rsidRDefault="00A86E69" w:rsidP="00A86E69">
      <w:pPr>
        <w:ind w:leftChars="193" w:left="425" w:firstLine="295"/>
        <w:rPr>
          <w:b/>
          <w:bCs/>
          <w:color w:val="0070C0"/>
        </w:rPr>
      </w:pPr>
      <w:r w:rsidRPr="00A86E69">
        <w:rPr>
          <w:b/>
          <w:bCs/>
          <w:color w:val="0070C0"/>
        </w:rPr>
        <w:t>-</w:t>
      </w:r>
      <w:r w:rsidRPr="00A86E69">
        <w:rPr>
          <w:b/>
          <w:bCs/>
          <w:color w:val="0070C0"/>
        </w:rPr>
        <w:tab/>
        <w:t>parallel data transmission from the UPF to all prepared PSCells.</w:t>
      </w:r>
    </w:p>
    <w:p w14:paraId="7BF8F9D5" w14:textId="7C36C9C1" w:rsidR="00C34E38" w:rsidRDefault="00C34E38" w:rsidP="00C34E38">
      <w:pPr>
        <w:rPr>
          <w:noProof w:val="0"/>
        </w:rPr>
      </w:pPr>
      <w:r w:rsidRPr="00C34E38">
        <w:rPr>
          <w:noProof w:val="0"/>
        </w:rPr>
        <w:lastRenderedPageBreak/>
        <w:t xml:space="preserve">Due to lack of time, this AI was not </w:t>
      </w:r>
      <w:r>
        <w:rPr>
          <w:noProof w:val="0"/>
        </w:rPr>
        <w:t>treated</w:t>
      </w:r>
      <w:r w:rsidRPr="00C34E38">
        <w:rPr>
          <w:noProof w:val="0"/>
        </w:rPr>
        <w:t xml:space="preserve"> in the online session at the previous meeting, so we will </w:t>
      </w:r>
      <w:r>
        <w:rPr>
          <w:noProof w:val="0"/>
        </w:rPr>
        <w:t>re-</w:t>
      </w:r>
      <w:r w:rsidRPr="00C34E38">
        <w:rPr>
          <w:noProof w:val="0"/>
        </w:rPr>
        <w:t xml:space="preserve">submit </w:t>
      </w:r>
      <w:r>
        <w:rPr>
          <w:noProof w:val="0"/>
        </w:rPr>
        <w:t xml:space="preserve">the </w:t>
      </w:r>
      <w:r w:rsidRPr="00C34E38">
        <w:rPr>
          <w:noProof w:val="0"/>
        </w:rPr>
        <w:t>contribution.</w:t>
      </w:r>
      <w:r>
        <w:rPr>
          <w:noProof w:val="0"/>
        </w:rPr>
        <w:t xml:space="preserve"> The WID recommends RRC modeling harmonization of LTM and selective activation, and this is the main point that should be addressed in RAN2. On the other hand, harmonization of LTM and selective activation should also be considered in RAN3. Subsequent cell switch/change without re-initiation reduces mobility latency and signaling </w:t>
      </w:r>
      <w:proofErr w:type="gramStart"/>
      <w:r>
        <w:rPr>
          <w:noProof w:val="0"/>
        </w:rPr>
        <w:t>overhead, but</w:t>
      </w:r>
      <w:proofErr w:type="gramEnd"/>
      <w:r>
        <w:rPr>
          <w:noProof w:val="0"/>
        </w:rPr>
        <w:t xml:space="preserve"> increases the load on the NW node. Selective activation should align with the NW signaling approach in the subsequent LTM.</w:t>
      </w:r>
    </w:p>
    <w:p w14:paraId="37542398" w14:textId="5AF0E902" w:rsidR="00A86E69" w:rsidRDefault="00C34E38" w:rsidP="00C34E38">
      <w:pPr>
        <w:rPr>
          <w:b/>
          <w:bCs/>
          <w:noProof w:val="0"/>
        </w:rPr>
      </w:pPr>
      <w:r w:rsidRPr="00C34E38">
        <w:rPr>
          <w:b/>
          <w:bCs/>
          <w:noProof w:val="0"/>
        </w:rPr>
        <w:t xml:space="preserve">Proposal 0: RAN3 should consider harmonization of LTM and selective activation for mechanisms to maintain UE related information and candidate cell after initial cell switch/change. </w:t>
      </w:r>
    </w:p>
    <w:p w14:paraId="6727E99C" w14:textId="552CC7AC" w:rsidR="00C34E38" w:rsidRPr="00C34E38" w:rsidRDefault="00C34E38" w:rsidP="00C34E38">
      <w:pPr>
        <w:rPr>
          <w:noProof w:val="0"/>
        </w:rPr>
      </w:pPr>
      <w:r w:rsidRPr="00C34E38">
        <w:rPr>
          <w:noProof w:val="0"/>
        </w:rPr>
        <w:t xml:space="preserve">The following are the same </w:t>
      </w:r>
      <w:r>
        <w:rPr>
          <w:noProof w:val="0"/>
        </w:rPr>
        <w:t>contests</w:t>
      </w:r>
      <w:r w:rsidRPr="00C34E38">
        <w:rPr>
          <w:noProof w:val="0"/>
        </w:rPr>
        <w:t xml:space="preserve"> as the </w:t>
      </w:r>
      <w:r>
        <w:rPr>
          <w:noProof w:val="0"/>
        </w:rPr>
        <w:t>contribution</w:t>
      </w:r>
      <w:r w:rsidRPr="00C34E38">
        <w:rPr>
          <w:noProof w:val="0"/>
        </w:rPr>
        <w:t xml:space="preserve"> submitted for RAN3#118.</w:t>
      </w:r>
    </w:p>
    <w:p w14:paraId="6E5DBE82" w14:textId="1E6816F5" w:rsidR="00E250A8" w:rsidRPr="00EF0F32" w:rsidRDefault="00153462" w:rsidP="00E250A8">
      <w:pPr>
        <w:pStyle w:val="1"/>
      </w:pPr>
      <w:r w:rsidRPr="00EF0F32">
        <w:t>Discussion</w:t>
      </w:r>
    </w:p>
    <w:p w14:paraId="238F38D2" w14:textId="66F2F3AD" w:rsidR="004C7963" w:rsidRDefault="001E420B" w:rsidP="001E420B">
      <w:pPr>
        <w:pStyle w:val="2"/>
        <w:rPr>
          <w:sz w:val="22"/>
          <w:szCs w:val="21"/>
        </w:rPr>
      </w:pPr>
      <w:r w:rsidRPr="001E420B">
        <w:rPr>
          <w:sz w:val="22"/>
          <w:szCs w:val="21"/>
        </w:rPr>
        <w:t>G</w:t>
      </w:r>
      <w:r w:rsidR="00266811" w:rsidRPr="001E420B">
        <w:rPr>
          <w:sz w:val="22"/>
          <w:szCs w:val="21"/>
        </w:rPr>
        <w:t>eneral procedure</w:t>
      </w:r>
    </w:p>
    <w:p w14:paraId="117B21C5" w14:textId="479DF0BD" w:rsidR="007D4BFB" w:rsidRDefault="007D4BFB" w:rsidP="007D4BFB">
      <w:r w:rsidRPr="007D4BFB">
        <w:t xml:space="preserve">The following </w:t>
      </w:r>
      <w:r>
        <w:t>figure</w:t>
      </w:r>
      <w:r w:rsidRPr="007D4BFB">
        <w:t xml:space="preserve"> shows an overview of the procedure.</w:t>
      </w:r>
    </w:p>
    <w:p w14:paraId="112961D3" w14:textId="1B72E3FD" w:rsidR="007D4BFB" w:rsidRDefault="007D4BFB" w:rsidP="007D4BFB">
      <w:r>
        <w:drawing>
          <wp:inline distT="0" distB="0" distL="0" distR="0" wp14:anchorId="42742BA6" wp14:editId="1573EDB5">
            <wp:extent cx="6389370" cy="48710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89370" cy="4871085"/>
                    </a:xfrm>
                    <a:prstGeom prst="rect">
                      <a:avLst/>
                    </a:prstGeom>
                    <a:noFill/>
                    <a:ln>
                      <a:noFill/>
                    </a:ln>
                  </pic:spPr>
                </pic:pic>
              </a:graphicData>
            </a:graphic>
          </wp:inline>
        </w:drawing>
      </w:r>
    </w:p>
    <w:p w14:paraId="71A00B9C" w14:textId="73E6F281" w:rsidR="007D4BFB" w:rsidRDefault="007D4BFB" w:rsidP="007D4BFB">
      <w:pPr>
        <w:jc w:val="center"/>
      </w:pPr>
      <w:r>
        <w:rPr>
          <w:rFonts w:hint="eastAsia"/>
        </w:rPr>
        <w:t>F</w:t>
      </w:r>
      <w:r>
        <w:t>ig.1. MN initiated CPC based selective activation procedure</w:t>
      </w:r>
    </w:p>
    <w:p w14:paraId="7DF23EB0" w14:textId="77777777" w:rsidR="007D4BFB" w:rsidRPr="007D4BFB" w:rsidRDefault="007D4BFB" w:rsidP="007D4BFB">
      <w:pPr>
        <w:jc w:val="center"/>
      </w:pPr>
    </w:p>
    <w:p w14:paraId="7BFFD1C5" w14:textId="424074B8" w:rsidR="0028306F" w:rsidRDefault="0028306F" w:rsidP="0028306F">
      <w:pPr>
        <w:pStyle w:val="af0"/>
        <w:numPr>
          <w:ilvl w:val="0"/>
          <w:numId w:val="25"/>
        </w:numPr>
        <w:ind w:leftChars="0"/>
        <w:rPr>
          <w:noProof w:val="0"/>
        </w:rPr>
      </w:pPr>
      <w:r>
        <w:rPr>
          <w:rFonts w:hint="eastAsia"/>
          <w:noProof w:val="0"/>
        </w:rPr>
        <w:t>P</w:t>
      </w:r>
      <w:r>
        <w:rPr>
          <w:noProof w:val="0"/>
        </w:rPr>
        <w:t>reparation Phase</w:t>
      </w:r>
    </w:p>
    <w:p w14:paraId="50019F83" w14:textId="6F0C51FD" w:rsidR="007401ED" w:rsidRDefault="007401ED" w:rsidP="0028306F">
      <w:pPr>
        <w:pStyle w:val="af0"/>
        <w:ind w:leftChars="0" w:left="360"/>
        <w:rPr>
          <w:noProof w:val="0"/>
        </w:rPr>
      </w:pPr>
      <w:r w:rsidRPr="007401ED">
        <w:rPr>
          <w:noProof w:val="0"/>
        </w:rPr>
        <w:t xml:space="preserve">MN or SN initiates selective activation. While no major changes from the </w:t>
      </w:r>
      <w:r>
        <w:rPr>
          <w:noProof w:val="0"/>
        </w:rPr>
        <w:t>legacy</w:t>
      </w:r>
      <w:r w:rsidRPr="007401ED">
        <w:rPr>
          <w:noProof w:val="0"/>
        </w:rPr>
        <w:t xml:space="preserve"> CPAC signaling are required, it should be explicitly </w:t>
      </w:r>
      <w:r>
        <w:rPr>
          <w:noProof w:val="0"/>
        </w:rPr>
        <w:t>indicated that UE context (or dedicated RACH resource and C-RNTI) and candidate cell should be maintained instead of discarded.</w:t>
      </w:r>
    </w:p>
    <w:p w14:paraId="2099C670" w14:textId="48A2E2B9" w:rsidR="0028306F" w:rsidRDefault="0028306F" w:rsidP="0028306F">
      <w:pPr>
        <w:pStyle w:val="af0"/>
        <w:numPr>
          <w:ilvl w:val="0"/>
          <w:numId w:val="25"/>
        </w:numPr>
        <w:ind w:leftChars="0"/>
        <w:rPr>
          <w:noProof w:val="0"/>
        </w:rPr>
      </w:pPr>
      <w:r>
        <w:rPr>
          <w:rFonts w:hint="eastAsia"/>
          <w:noProof w:val="0"/>
        </w:rPr>
        <w:lastRenderedPageBreak/>
        <w:t>E</w:t>
      </w:r>
      <w:r>
        <w:rPr>
          <w:noProof w:val="0"/>
        </w:rPr>
        <w:t>xecution Phase</w:t>
      </w:r>
    </w:p>
    <w:p w14:paraId="406080E7" w14:textId="34DB4B95" w:rsidR="007401ED" w:rsidRDefault="007401ED" w:rsidP="007010E6">
      <w:pPr>
        <w:pStyle w:val="af0"/>
        <w:ind w:leftChars="0" w:left="360"/>
        <w:rPr>
          <w:noProof w:val="0"/>
        </w:rPr>
      </w:pPr>
      <w:r>
        <w:rPr>
          <w:rFonts w:hint="eastAsia"/>
          <w:noProof w:val="0"/>
        </w:rPr>
        <w:t>T</w:t>
      </w:r>
      <w:r>
        <w:rPr>
          <w:noProof w:val="0"/>
        </w:rPr>
        <w:t>his phase is proceeded based on legacy CPAC procedure.</w:t>
      </w:r>
    </w:p>
    <w:p w14:paraId="07016E19" w14:textId="7186ED5E" w:rsidR="0028306F" w:rsidRDefault="0028306F" w:rsidP="0028306F">
      <w:pPr>
        <w:pStyle w:val="af0"/>
        <w:numPr>
          <w:ilvl w:val="0"/>
          <w:numId w:val="25"/>
        </w:numPr>
        <w:ind w:leftChars="0"/>
        <w:rPr>
          <w:noProof w:val="0"/>
        </w:rPr>
      </w:pPr>
      <w:r>
        <w:rPr>
          <w:rFonts w:hint="eastAsia"/>
          <w:noProof w:val="0"/>
        </w:rPr>
        <w:t>S</w:t>
      </w:r>
      <w:r>
        <w:rPr>
          <w:noProof w:val="0"/>
        </w:rPr>
        <w:t>N security key update</w:t>
      </w:r>
    </w:p>
    <w:p w14:paraId="09D5878C" w14:textId="1918D3A8" w:rsidR="007401ED" w:rsidRDefault="007401ED" w:rsidP="007010E6">
      <w:pPr>
        <w:pStyle w:val="af0"/>
        <w:ind w:leftChars="0" w:left="360"/>
        <w:rPr>
          <w:noProof w:val="0"/>
        </w:rPr>
      </w:pPr>
      <w:r w:rsidRPr="007401ED">
        <w:rPr>
          <w:noProof w:val="0"/>
        </w:rPr>
        <w:t xml:space="preserve">In this phase, SN security key updates are performed </w:t>
      </w:r>
      <w:r>
        <w:rPr>
          <w:noProof w:val="0"/>
        </w:rPr>
        <w:t>when</w:t>
      </w:r>
      <w:r w:rsidRPr="007401ED">
        <w:rPr>
          <w:noProof w:val="0"/>
        </w:rPr>
        <w:t xml:space="preserve"> SN </w:t>
      </w:r>
      <w:r>
        <w:rPr>
          <w:noProof w:val="0"/>
        </w:rPr>
        <w:t xml:space="preserve">is </w:t>
      </w:r>
      <w:r w:rsidRPr="007401ED">
        <w:rPr>
          <w:noProof w:val="0"/>
        </w:rPr>
        <w:t>change</w:t>
      </w:r>
      <w:r>
        <w:rPr>
          <w:noProof w:val="0"/>
        </w:rPr>
        <w:t>d</w:t>
      </w:r>
      <w:r w:rsidRPr="007401ED">
        <w:rPr>
          <w:noProof w:val="0"/>
        </w:rPr>
        <w:t xml:space="preserve">, and </w:t>
      </w:r>
      <w:r>
        <w:rPr>
          <w:noProof w:val="0"/>
        </w:rPr>
        <w:t>the key</w:t>
      </w:r>
      <w:r w:rsidRPr="007401ED">
        <w:rPr>
          <w:noProof w:val="0"/>
        </w:rPr>
        <w:t xml:space="preserve"> </w:t>
      </w:r>
      <w:r>
        <w:rPr>
          <w:noProof w:val="0"/>
        </w:rPr>
        <w:t>is</w:t>
      </w:r>
      <w:r w:rsidRPr="007401ED">
        <w:rPr>
          <w:noProof w:val="0"/>
        </w:rPr>
        <w:t xml:space="preserve"> synchronized between the UE and the </w:t>
      </w:r>
      <w:r>
        <w:rPr>
          <w:noProof w:val="0"/>
        </w:rPr>
        <w:t>network</w:t>
      </w:r>
      <w:r w:rsidRPr="007401ED">
        <w:rPr>
          <w:noProof w:val="0"/>
        </w:rPr>
        <w:t>. We describe the details in our contribution</w:t>
      </w:r>
      <w:r>
        <w:rPr>
          <w:noProof w:val="0"/>
        </w:rPr>
        <w:t xml:space="preserve"> in previous meeting</w:t>
      </w:r>
      <w:r w:rsidRPr="007401ED">
        <w:rPr>
          <w:noProof w:val="0"/>
        </w:rPr>
        <w:t xml:space="preserve"> [2].</w:t>
      </w:r>
    </w:p>
    <w:p w14:paraId="417DF0CB" w14:textId="77777777" w:rsidR="007010E6" w:rsidRDefault="0028306F" w:rsidP="005C71D4">
      <w:pPr>
        <w:pStyle w:val="af0"/>
        <w:numPr>
          <w:ilvl w:val="0"/>
          <w:numId w:val="25"/>
        </w:numPr>
        <w:ind w:leftChars="0"/>
        <w:rPr>
          <w:noProof w:val="0"/>
        </w:rPr>
      </w:pPr>
      <w:r>
        <w:rPr>
          <w:noProof w:val="0"/>
        </w:rPr>
        <w:t>Candidate cell modification</w:t>
      </w:r>
    </w:p>
    <w:p w14:paraId="03BB8490" w14:textId="50F50098" w:rsidR="001263BA" w:rsidRDefault="001263BA" w:rsidP="001263BA">
      <w:pPr>
        <w:pStyle w:val="af0"/>
        <w:ind w:leftChars="0" w:left="360"/>
        <w:rPr>
          <w:noProof w:val="0"/>
        </w:rPr>
      </w:pPr>
      <w:r w:rsidRPr="001263BA">
        <w:rPr>
          <w:noProof w:val="0"/>
        </w:rPr>
        <w:t xml:space="preserve">In </w:t>
      </w:r>
      <w:r>
        <w:rPr>
          <w:noProof w:val="0"/>
        </w:rPr>
        <w:t>legacy CPAC</w:t>
      </w:r>
      <w:r w:rsidRPr="001263BA">
        <w:rPr>
          <w:noProof w:val="0"/>
        </w:rPr>
        <w:t xml:space="preserve">, </w:t>
      </w:r>
      <w:proofErr w:type="spellStart"/>
      <w:r>
        <w:rPr>
          <w:noProof w:val="0"/>
        </w:rPr>
        <w:t>gNB</w:t>
      </w:r>
      <w:proofErr w:type="spellEnd"/>
      <w:r>
        <w:rPr>
          <w:noProof w:val="0"/>
        </w:rPr>
        <w:t>-</w:t>
      </w:r>
      <w:r w:rsidRPr="001263BA">
        <w:rPr>
          <w:noProof w:val="0"/>
        </w:rPr>
        <w:t xml:space="preserve">DU configure CPAC according to </w:t>
      </w:r>
      <w:proofErr w:type="spellStart"/>
      <w:r>
        <w:rPr>
          <w:noProof w:val="0"/>
        </w:rPr>
        <w:t>gNB</w:t>
      </w:r>
      <w:proofErr w:type="spellEnd"/>
      <w:r>
        <w:rPr>
          <w:noProof w:val="0"/>
        </w:rPr>
        <w:t>-</w:t>
      </w:r>
      <w:r w:rsidRPr="001263BA">
        <w:rPr>
          <w:noProof w:val="0"/>
        </w:rPr>
        <w:t xml:space="preserve">CU, but in selective activation, where the </w:t>
      </w:r>
      <w:r>
        <w:rPr>
          <w:noProof w:val="0"/>
        </w:rPr>
        <w:t>network</w:t>
      </w:r>
      <w:r w:rsidRPr="001263BA">
        <w:rPr>
          <w:noProof w:val="0"/>
        </w:rPr>
        <w:t xml:space="preserve"> reconfigures less frequently than in </w:t>
      </w:r>
      <w:r>
        <w:rPr>
          <w:noProof w:val="0"/>
        </w:rPr>
        <w:t>legacy</w:t>
      </w:r>
      <w:r w:rsidRPr="001263BA">
        <w:rPr>
          <w:noProof w:val="0"/>
        </w:rPr>
        <w:t xml:space="preserve">, </w:t>
      </w:r>
      <w:r>
        <w:rPr>
          <w:noProof w:val="0"/>
        </w:rPr>
        <w:t xml:space="preserve">a mechanism that </w:t>
      </w:r>
      <w:r w:rsidRPr="001263BA">
        <w:rPr>
          <w:noProof w:val="0"/>
        </w:rPr>
        <w:t>MN/SN-CU/SN-CU change</w:t>
      </w:r>
      <w:r>
        <w:rPr>
          <w:noProof w:val="0"/>
        </w:rPr>
        <w:t>s</w:t>
      </w:r>
      <w:r w:rsidRPr="001263BA">
        <w:rPr>
          <w:noProof w:val="0"/>
        </w:rPr>
        <w:t xml:space="preserve"> the c</w:t>
      </w:r>
      <w:r>
        <w:rPr>
          <w:noProof w:val="0"/>
        </w:rPr>
        <w:t>andidate cells is needed for</w:t>
      </w:r>
      <w:r w:rsidRPr="001263BA">
        <w:rPr>
          <w:noProof w:val="0"/>
        </w:rPr>
        <w:t xml:space="preserve"> more flexible</w:t>
      </w:r>
      <w:r>
        <w:rPr>
          <w:noProof w:val="0"/>
        </w:rPr>
        <w:t xml:space="preserve"> and reliable</w:t>
      </w:r>
      <w:r w:rsidRPr="001263BA">
        <w:rPr>
          <w:noProof w:val="0"/>
        </w:rPr>
        <w:t xml:space="preserve"> </w:t>
      </w:r>
      <w:r>
        <w:rPr>
          <w:noProof w:val="0"/>
        </w:rPr>
        <w:t>operation of selective activation.</w:t>
      </w:r>
      <w:r w:rsidRPr="001263BA">
        <w:rPr>
          <w:noProof w:val="0"/>
        </w:rPr>
        <w:t xml:space="preserve"> From this point of view, during selective activation, each node </w:t>
      </w:r>
      <w:r>
        <w:rPr>
          <w:noProof w:val="0"/>
        </w:rPr>
        <w:t>may</w:t>
      </w:r>
      <w:r w:rsidRPr="001263BA">
        <w:rPr>
          <w:noProof w:val="0"/>
        </w:rPr>
        <w:t xml:space="preserve"> indicate or suggest candidate cells</w:t>
      </w:r>
      <w:r>
        <w:rPr>
          <w:noProof w:val="0"/>
        </w:rPr>
        <w:t xml:space="preserve"> and UE-related information</w:t>
      </w:r>
      <w:r w:rsidRPr="001263BA">
        <w:rPr>
          <w:noProof w:val="0"/>
        </w:rPr>
        <w:t xml:space="preserve"> to </w:t>
      </w:r>
      <w:r>
        <w:rPr>
          <w:noProof w:val="0"/>
        </w:rPr>
        <w:t>maintain</w:t>
      </w:r>
      <w:r w:rsidRPr="001263BA">
        <w:rPr>
          <w:noProof w:val="0"/>
        </w:rPr>
        <w:t>/discard</w:t>
      </w:r>
      <w:r>
        <w:rPr>
          <w:noProof w:val="0"/>
        </w:rPr>
        <w:t xml:space="preserve"> </w:t>
      </w:r>
      <w:r w:rsidRPr="001263BA">
        <w:rPr>
          <w:noProof w:val="0"/>
        </w:rPr>
        <w:t>us</w:t>
      </w:r>
      <w:r>
        <w:rPr>
          <w:noProof w:val="0"/>
        </w:rPr>
        <w:t>ing</w:t>
      </w:r>
      <w:r w:rsidRPr="001263BA">
        <w:rPr>
          <w:noProof w:val="0"/>
        </w:rPr>
        <w:t xml:space="preserve"> </w:t>
      </w:r>
      <w:r>
        <w:rPr>
          <w:noProof w:val="0"/>
        </w:rPr>
        <w:t>legacy</w:t>
      </w:r>
      <w:r w:rsidRPr="001263BA">
        <w:rPr>
          <w:noProof w:val="0"/>
        </w:rPr>
        <w:t xml:space="preserve"> procedures (e.g., UE context modification and SN Modification procedures)</w:t>
      </w:r>
      <w:r>
        <w:rPr>
          <w:noProof w:val="0"/>
        </w:rPr>
        <w:t xml:space="preserve">. </w:t>
      </w:r>
      <w:r w:rsidRPr="001263BA">
        <w:rPr>
          <w:noProof w:val="0"/>
        </w:rPr>
        <w:t>Fig. 1</w:t>
      </w:r>
      <w:r>
        <w:rPr>
          <w:noProof w:val="0"/>
        </w:rPr>
        <w:t>.</w:t>
      </w:r>
      <w:r w:rsidRPr="001263BA">
        <w:rPr>
          <w:noProof w:val="0"/>
        </w:rPr>
        <w:t xml:space="preserve"> illustrates the case where the SN-CU initiates </w:t>
      </w:r>
      <w:r>
        <w:rPr>
          <w:noProof w:val="0"/>
        </w:rPr>
        <w:t>candidate cell change</w:t>
      </w:r>
      <w:r w:rsidRPr="001263BA">
        <w:rPr>
          <w:noProof w:val="0"/>
        </w:rPr>
        <w:t>.</w:t>
      </w:r>
    </w:p>
    <w:p w14:paraId="1D3139BA" w14:textId="5F56B102" w:rsidR="0028306F" w:rsidRPr="007010E6" w:rsidRDefault="0028306F" w:rsidP="005C71D4">
      <w:pPr>
        <w:rPr>
          <w:b/>
          <w:bCs/>
          <w:noProof w:val="0"/>
        </w:rPr>
      </w:pPr>
      <w:r w:rsidRPr="007010E6">
        <w:rPr>
          <w:rFonts w:hint="eastAsia"/>
          <w:b/>
          <w:bCs/>
          <w:noProof w:val="0"/>
        </w:rPr>
        <w:t>P</w:t>
      </w:r>
      <w:r w:rsidRPr="007010E6">
        <w:rPr>
          <w:b/>
          <w:bCs/>
          <w:noProof w:val="0"/>
        </w:rPr>
        <w:t>roposal 1: Need for maintenance of UE context and candidate cells should be indicated explicitly when configuration of selective activation is initiated</w:t>
      </w:r>
      <w:r w:rsidR="007010E6" w:rsidRPr="007010E6">
        <w:rPr>
          <w:b/>
          <w:bCs/>
          <w:noProof w:val="0"/>
        </w:rPr>
        <w:t xml:space="preserve"> (</w:t>
      </w:r>
      <w:proofErr w:type="gramStart"/>
      <w:r w:rsidR="007010E6" w:rsidRPr="007010E6">
        <w:rPr>
          <w:b/>
          <w:bCs/>
          <w:noProof w:val="0"/>
        </w:rPr>
        <w:t>e.g.</w:t>
      </w:r>
      <w:proofErr w:type="gramEnd"/>
      <w:r w:rsidR="007010E6" w:rsidRPr="007010E6">
        <w:rPr>
          <w:b/>
          <w:bCs/>
          <w:noProof w:val="0"/>
        </w:rPr>
        <w:t xml:space="preserve"> by UE Context Setup procedure and SN Addition/Modification procedure)</w:t>
      </w:r>
      <w:r w:rsidRPr="007010E6">
        <w:rPr>
          <w:b/>
          <w:bCs/>
          <w:noProof w:val="0"/>
        </w:rPr>
        <w:t>.</w:t>
      </w:r>
    </w:p>
    <w:p w14:paraId="1BD18926" w14:textId="021C83C3" w:rsidR="007010E6" w:rsidRPr="007010E6" w:rsidRDefault="007010E6" w:rsidP="005C71D4">
      <w:pPr>
        <w:rPr>
          <w:b/>
          <w:bCs/>
          <w:noProof w:val="0"/>
        </w:rPr>
      </w:pPr>
      <w:r w:rsidRPr="007010E6">
        <w:rPr>
          <w:rFonts w:hint="eastAsia"/>
          <w:b/>
          <w:bCs/>
          <w:noProof w:val="0"/>
        </w:rPr>
        <w:t>P</w:t>
      </w:r>
      <w:r w:rsidRPr="007010E6">
        <w:rPr>
          <w:b/>
          <w:bCs/>
          <w:noProof w:val="0"/>
        </w:rPr>
        <w:t>roposal 2: MN/SN-CU/SN-DU could change candidate cells for CPAC while execution phase or after the execution (</w:t>
      </w:r>
      <w:proofErr w:type="gramStart"/>
      <w:r w:rsidRPr="007010E6">
        <w:rPr>
          <w:b/>
          <w:bCs/>
          <w:noProof w:val="0"/>
        </w:rPr>
        <w:t>e.g.</w:t>
      </w:r>
      <w:proofErr w:type="gramEnd"/>
      <w:r w:rsidRPr="007010E6">
        <w:rPr>
          <w:b/>
          <w:bCs/>
          <w:noProof w:val="0"/>
        </w:rPr>
        <w:t xml:space="preserve"> by UE Context Modification/Release procedure and SN Modification/Release procedure).</w:t>
      </w:r>
    </w:p>
    <w:p w14:paraId="3993E74B" w14:textId="17D15BC9" w:rsidR="004C7963" w:rsidRPr="002A2F68" w:rsidRDefault="004C7963" w:rsidP="005C71D4">
      <w:pPr>
        <w:rPr>
          <w:b/>
          <w:bCs/>
          <w:noProof w:val="0"/>
        </w:rPr>
      </w:pPr>
    </w:p>
    <w:p w14:paraId="55BAE158" w14:textId="6194FDD4" w:rsidR="00D904A3" w:rsidRPr="001E420B" w:rsidRDefault="00A720C2" w:rsidP="001E420B">
      <w:pPr>
        <w:pStyle w:val="2"/>
        <w:rPr>
          <w:sz w:val="22"/>
          <w:szCs w:val="21"/>
        </w:rPr>
      </w:pPr>
      <w:r>
        <w:rPr>
          <w:sz w:val="22"/>
          <w:szCs w:val="21"/>
        </w:rPr>
        <w:t>Candidate PSCell activation/deactivation</w:t>
      </w:r>
    </w:p>
    <w:p w14:paraId="0D249553" w14:textId="41F1C610" w:rsidR="007D4BFB" w:rsidRDefault="00990E50" w:rsidP="005C71D4">
      <w:pPr>
        <w:rPr>
          <w:noProof w:val="0"/>
        </w:rPr>
      </w:pPr>
      <w:r w:rsidRPr="00990E50">
        <w:rPr>
          <w:noProof w:val="0"/>
        </w:rPr>
        <w:t xml:space="preserve">In the </w:t>
      </w:r>
      <w:r w:rsidR="00C34E38">
        <w:rPr>
          <w:noProof w:val="0"/>
        </w:rPr>
        <w:t>past</w:t>
      </w:r>
      <w:r w:rsidRPr="00990E50">
        <w:rPr>
          <w:noProof w:val="0"/>
        </w:rPr>
        <w:t xml:space="preserve"> meeting, </w:t>
      </w:r>
      <w:proofErr w:type="spellStart"/>
      <w:r w:rsidRPr="00990E50">
        <w:rPr>
          <w:noProof w:val="0"/>
        </w:rPr>
        <w:t>samsung</w:t>
      </w:r>
      <w:proofErr w:type="spellEnd"/>
      <w:r w:rsidRPr="00990E50">
        <w:rPr>
          <w:noProof w:val="0"/>
        </w:rPr>
        <w:t xml:space="preserve"> contribution </w:t>
      </w:r>
      <w:r w:rsidR="00C70FB2">
        <w:rPr>
          <w:noProof w:val="0"/>
        </w:rPr>
        <w:t>in</w:t>
      </w:r>
      <w:r w:rsidRPr="00990E50">
        <w:rPr>
          <w:noProof w:val="0"/>
        </w:rPr>
        <w:t xml:space="preserve"> RAN3 [3] and </w:t>
      </w:r>
      <w:proofErr w:type="spellStart"/>
      <w:r>
        <w:rPr>
          <w:noProof w:val="0"/>
        </w:rPr>
        <w:t>I</w:t>
      </w:r>
      <w:r w:rsidRPr="00990E50">
        <w:rPr>
          <w:noProof w:val="0"/>
        </w:rPr>
        <w:t>nter</w:t>
      </w:r>
      <w:r>
        <w:rPr>
          <w:noProof w:val="0"/>
        </w:rPr>
        <w:t>D</w:t>
      </w:r>
      <w:r w:rsidRPr="00990E50">
        <w:rPr>
          <w:noProof w:val="0"/>
        </w:rPr>
        <w:t>igital</w:t>
      </w:r>
      <w:proofErr w:type="spellEnd"/>
      <w:r w:rsidRPr="00990E50">
        <w:rPr>
          <w:noProof w:val="0"/>
        </w:rPr>
        <w:t xml:space="preserve"> contribution </w:t>
      </w:r>
      <w:r w:rsidR="00C70FB2">
        <w:rPr>
          <w:noProof w:val="0"/>
        </w:rPr>
        <w:t>in</w:t>
      </w:r>
      <w:r w:rsidRPr="00990E50">
        <w:rPr>
          <w:noProof w:val="0"/>
        </w:rPr>
        <w:t xml:space="preserve"> RAN2 [4] proposed candidate </w:t>
      </w:r>
      <w:proofErr w:type="spellStart"/>
      <w:r w:rsidRPr="00990E50">
        <w:rPr>
          <w:noProof w:val="0"/>
        </w:rPr>
        <w:t>PSCell</w:t>
      </w:r>
      <w:proofErr w:type="spellEnd"/>
      <w:r w:rsidRPr="00990E50">
        <w:rPr>
          <w:noProof w:val="0"/>
        </w:rPr>
        <w:t xml:space="preserve"> activation/deactivation. </w:t>
      </w:r>
      <w:r>
        <w:rPr>
          <w:noProof w:val="0"/>
        </w:rPr>
        <w:t>This mechanism</w:t>
      </w:r>
      <w:r w:rsidRPr="00990E50">
        <w:rPr>
          <w:noProof w:val="0"/>
        </w:rPr>
        <w:t xml:space="preserve"> </w:t>
      </w:r>
      <w:r>
        <w:rPr>
          <w:noProof w:val="0"/>
        </w:rPr>
        <w:t>may reduce</w:t>
      </w:r>
      <w:r w:rsidRPr="00990E50">
        <w:rPr>
          <w:noProof w:val="0"/>
        </w:rPr>
        <w:t xml:space="preserve"> signaling overhead caused by frequent reconfigurations </w:t>
      </w:r>
      <w:r>
        <w:rPr>
          <w:noProof w:val="0"/>
        </w:rPr>
        <w:t>of</w:t>
      </w:r>
      <w:r w:rsidRPr="00990E50">
        <w:rPr>
          <w:noProof w:val="0"/>
        </w:rPr>
        <w:t xml:space="preserve"> candidate cells and resource waste caused by </w:t>
      </w:r>
      <w:r>
        <w:rPr>
          <w:noProof w:val="0"/>
        </w:rPr>
        <w:t>configuring</w:t>
      </w:r>
      <w:r w:rsidRPr="00990E50">
        <w:rPr>
          <w:noProof w:val="0"/>
        </w:rPr>
        <w:t xml:space="preserve"> more candidate cells than necessary in the UE/</w:t>
      </w:r>
      <w:r>
        <w:rPr>
          <w:noProof w:val="0"/>
        </w:rPr>
        <w:t>network by</w:t>
      </w:r>
      <w:r w:rsidRPr="00990E50">
        <w:rPr>
          <w:noProof w:val="0"/>
        </w:rPr>
        <w:t xml:space="preserve"> </w:t>
      </w:r>
      <w:r>
        <w:rPr>
          <w:noProof w:val="0"/>
        </w:rPr>
        <w:t>configuring</w:t>
      </w:r>
      <w:r w:rsidRPr="00990E50">
        <w:rPr>
          <w:noProof w:val="0"/>
        </w:rPr>
        <w:t xml:space="preserve"> multiple candidate </w:t>
      </w:r>
      <w:proofErr w:type="spellStart"/>
      <w:r w:rsidRPr="00990E50">
        <w:rPr>
          <w:noProof w:val="0"/>
        </w:rPr>
        <w:t>PSCells</w:t>
      </w:r>
      <w:proofErr w:type="spellEnd"/>
      <w:r w:rsidRPr="00990E50">
        <w:rPr>
          <w:noProof w:val="0"/>
        </w:rPr>
        <w:t xml:space="preserve"> in advance and activating or deactivating some of the cells as candidates</w:t>
      </w:r>
      <w:r>
        <w:rPr>
          <w:noProof w:val="0"/>
        </w:rPr>
        <w:t>.</w:t>
      </w:r>
      <w:r w:rsidRPr="00990E50">
        <w:rPr>
          <w:noProof w:val="0"/>
        </w:rPr>
        <w:t xml:space="preserve"> </w:t>
      </w:r>
      <w:r>
        <w:rPr>
          <w:noProof w:val="0"/>
        </w:rPr>
        <w:t>U</w:t>
      </w:r>
      <w:r w:rsidRPr="00990E50">
        <w:rPr>
          <w:noProof w:val="0"/>
        </w:rPr>
        <w:t xml:space="preserve">sing this </w:t>
      </w:r>
      <w:r>
        <w:rPr>
          <w:noProof w:val="0"/>
        </w:rPr>
        <w:t>mechanism</w:t>
      </w:r>
      <w:r w:rsidRPr="00990E50">
        <w:rPr>
          <w:noProof w:val="0"/>
        </w:rPr>
        <w:t xml:space="preserve"> during selective activation, the </w:t>
      </w:r>
      <w:r>
        <w:rPr>
          <w:noProof w:val="0"/>
        </w:rPr>
        <w:t>network</w:t>
      </w:r>
      <w:r w:rsidRPr="00990E50">
        <w:rPr>
          <w:noProof w:val="0"/>
        </w:rPr>
        <w:t xml:space="preserve"> </w:t>
      </w:r>
      <w:r>
        <w:rPr>
          <w:noProof w:val="0"/>
        </w:rPr>
        <w:t>could</w:t>
      </w:r>
      <w:r w:rsidRPr="00990E50">
        <w:rPr>
          <w:noProof w:val="0"/>
        </w:rPr>
        <w:t xml:space="preserve"> </w:t>
      </w:r>
      <w:r>
        <w:rPr>
          <w:noProof w:val="0"/>
        </w:rPr>
        <w:t>configure</w:t>
      </w:r>
      <w:r w:rsidRPr="00990E50">
        <w:rPr>
          <w:noProof w:val="0"/>
        </w:rPr>
        <w:t xml:space="preserve"> </w:t>
      </w:r>
      <w:r>
        <w:rPr>
          <w:noProof w:val="0"/>
        </w:rPr>
        <w:t>suitable</w:t>
      </w:r>
      <w:r w:rsidRPr="00990E50">
        <w:rPr>
          <w:noProof w:val="0"/>
        </w:rPr>
        <w:t xml:space="preserve"> candidate cell from a larger list of candidate cells without reconfiguration.</w:t>
      </w:r>
    </w:p>
    <w:p w14:paraId="1B350960" w14:textId="1E9711A6" w:rsidR="00990E50" w:rsidRDefault="00990E50" w:rsidP="005C71D4">
      <w:pPr>
        <w:rPr>
          <w:noProof w:val="0"/>
        </w:rPr>
      </w:pPr>
      <w:r w:rsidRPr="00990E50">
        <w:rPr>
          <w:noProof w:val="0"/>
        </w:rPr>
        <w:t xml:space="preserve">This </w:t>
      </w:r>
      <w:r>
        <w:rPr>
          <w:noProof w:val="0"/>
        </w:rPr>
        <w:t>mechanism</w:t>
      </w:r>
      <w:r w:rsidRPr="00990E50">
        <w:rPr>
          <w:noProof w:val="0"/>
        </w:rPr>
        <w:t xml:space="preserve"> should be considered as an enhancement of selective activation, which also includes RAN2 involvement. However, from RAN3 perspective, </w:t>
      </w:r>
      <w:r>
        <w:rPr>
          <w:noProof w:val="0"/>
        </w:rPr>
        <w:t>this could be harmonized</w:t>
      </w:r>
      <w:r w:rsidRPr="00990E50">
        <w:rPr>
          <w:noProof w:val="0"/>
        </w:rPr>
        <w:t xml:space="preserve"> with the candidate cell modification described in section 2.1, sec: Candidate cell modification. Increasing the number of candidate cells initially </w:t>
      </w:r>
      <w:r>
        <w:rPr>
          <w:noProof w:val="0"/>
        </w:rPr>
        <w:t>configured</w:t>
      </w:r>
      <w:r w:rsidRPr="00990E50">
        <w:rPr>
          <w:noProof w:val="0"/>
        </w:rPr>
        <w:t xml:space="preserve"> by this </w:t>
      </w:r>
      <w:r>
        <w:rPr>
          <w:noProof w:val="0"/>
        </w:rPr>
        <w:t>mechanism</w:t>
      </w:r>
      <w:r w:rsidRPr="00990E50">
        <w:rPr>
          <w:noProof w:val="0"/>
        </w:rPr>
        <w:t xml:space="preserve"> may contribute to reduced signaling overhead.</w:t>
      </w:r>
    </w:p>
    <w:p w14:paraId="11B1B2B7" w14:textId="7AE680C4" w:rsidR="007D4BFB" w:rsidRPr="007D4BFB" w:rsidRDefault="007D4BFB" w:rsidP="005C71D4">
      <w:pPr>
        <w:rPr>
          <w:b/>
          <w:bCs/>
          <w:noProof w:val="0"/>
        </w:rPr>
      </w:pPr>
      <w:r w:rsidRPr="007D4BFB">
        <w:rPr>
          <w:rFonts w:hint="eastAsia"/>
          <w:b/>
          <w:bCs/>
          <w:noProof w:val="0"/>
        </w:rPr>
        <w:t>P</w:t>
      </w:r>
      <w:r w:rsidRPr="007D4BFB">
        <w:rPr>
          <w:b/>
          <w:bCs/>
          <w:noProof w:val="0"/>
        </w:rPr>
        <w:t xml:space="preserve">roposal 3: RAN3 should consider support of candidate </w:t>
      </w:r>
      <w:proofErr w:type="spellStart"/>
      <w:r w:rsidRPr="007D4BFB">
        <w:rPr>
          <w:b/>
          <w:bCs/>
          <w:noProof w:val="0"/>
        </w:rPr>
        <w:t>PSCell</w:t>
      </w:r>
      <w:proofErr w:type="spellEnd"/>
      <w:r w:rsidRPr="007D4BFB">
        <w:rPr>
          <w:b/>
          <w:bCs/>
          <w:noProof w:val="0"/>
        </w:rPr>
        <w:t xml:space="preserve"> activation/deactivation as a WA and analyze </w:t>
      </w:r>
      <w:proofErr w:type="spellStart"/>
      <w:r w:rsidRPr="007D4BFB">
        <w:rPr>
          <w:b/>
          <w:bCs/>
          <w:noProof w:val="0"/>
        </w:rPr>
        <w:t>Xn</w:t>
      </w:r>
      <w:proofErr w:type="spellEnd"/>
      <w:r w:rsidRPr="007D4BFB">
        <w:rPr>
          <w:b/>
          <w:bCs/>
          <w:noProof w:val="0"/>
        </w:rPr>
        <w:t xml:space="preserve">/F1 impact. Details of candidate </w:t>
      </w:r>
      <w:proofErr w:type="spellStart"/>
      <w:r w:rsidRPr="007D4BFB">
        <w:rPr>
          <w:b/>
          <w:bCs/>
          <w:noProof w:val="0"/>
        </w:rPr>
        <w:t>PSCell</w:t>
      </w:r>
      <w:proofErr w:type="spellEnd"/>
      <w:r w:rsidRPr="007D4BFB">
        <w:rPr>
          <w:b/>
          <w:bCs/>
          <w:noProof w:val="0"/>
        </w:rPr>
        <w:t xml:space="preserve"> activation/deactivation should be discussed involving RAN2.</w:t>
      </w:r>
    </w:p>
    <w:p w14:paraId="7A3E88CE" w14:textId="77777777" w:rsidR="00D904A3" w:rsidRDefault="00D904A3" w:rsidP="005C71D4">
      <w:pPr>
        <w:rPr>
          <w:b/>
          <w:bCs/>
          <w:noProof w:val="0"/>
        </w:rPr>
      </w:pPr>
    </w:p>
    <w:p w14:paraId="752BA23D" w14:textId="7C2A9625" w:rsidR="00D904A3" w:rsidRDefault="00A720C2" w:rsidP="001E420B">
      <w:pPr>
        <w:pStyle w:val="2"/>
        <w:rPr>
          <w:sz w:val="22"/>
          <w:szCs w:val="21"/>
        </w:rPr>
      </w:pPr>
      <w:r>
        <w:rPr>
          <w:sz w:val="22"/>
          <w:szCs w:val="21"/>
        </w:rPr>
        <w:t>Feasibility for two sub-scenarios</w:t>
      </w:r>
    </w:p>
    <w:p w14:paraId="037E94DC" w14:textId="6DCA010C" w:rsidR="00990E50" w:rsidRDefault="00990E50" w:rsidP="00A720C2">
      <w:r w:rsidRPr="00990E50">
        <w:t>The applicability/feasibility of the following two sub-scenarios were discussed as FFS of the previous meeting.</w:t>
      </w:r>
    </w:p>
    <w:p w14:paraId="34DAC53D" w14:textId="77777777" w:rsidR="00990E50" w:rsidRDefault="00990E50" w:rsidP="00990E50">
      <w:r>
        <w:t>-</w:t>
      </w:r>
      <w:r>
        <w:tab/>
        <w:t>Keeping PSCells prepared for CPA after UE accesses one of them;</w:t>
      </w:r>
    </w:p>
    <w:p w14:paraId="47CD8735" w14:textId="77777777" w:rsidR="00990E50" w:rsidRDefault="00990E50" w:rsidP="00990E50">
      <w:r>
        <w:t>-</w:t>
      </w:r>
      <w:r>
        <w:tab/>
        <w:t>Keeping PSCells prepared for Selective Activation after DC operation is released so that they can be used for subsequent CPA (the cells</w:t>
      </w:r>
    </w:p>
    <w:p w14:paraId="79971A59" w14:textId="11FCD5F0" w:rsidR="00990E50" w:rsidRPr="00990E50" w:rsidRDefault="00990E50" w:rsidP="00990E50">
      <w:r w:rsidRPr="00990E50">
        <w:t xml:space="preserve">Both two </w:t>
      </w:r>
      <w:r>
        <w:t>sub-</w:t>
      </w:r>
      <w:r w:rsidRPr="00990E50">
        <w:t>scenarios are considered feasible, although some enhancement specific to these scenarios</w:t>
      </w:r>
      <w:r>
        <w:t xml:space="preserve"> regarding the</w:t>
      </w:r>
      <w:r w:rsidRPr="00990E50">
        <w:t xml:space="preserve"> signaling</w:t>
      </w:r>
      <w:r>
        <w:t xml:space="preserve"> between UE and network</w:t>
      </w:r>
      <w:r w:rsidRPr="00990E50">
        <w:t xml:space="preserve"> may be required, </w:t>
      </w:r>
      <w:r>
        <w:t>however</w:t>
      </w:r>
      <w:r w:rsidRPr="00990E50">
        <w:t xml:space="preserve"> this is up to RAN2. </w:t>
      </w:r>
      <w:r>
        <w:t>From RAN3 perspective, the scenarios could also be supported by security key refresh and maintenance of UE-related information/candidate PSCell. On the other hand, the 2</w:t>
      </w:r>
      <w:r w:rsidRPr="00990E50">
        <w:rPr>
          <w:vertAlign w:val="superscript"/>
        </w:rPr>
        <w:t>nd</w:t>
      </w:r>
      <w:r>
        <w:t xml:space="preserve"> sub-scenario would apply selective activation to unrealistic case operations where DC is frequently established/released, so this scenario may </w:t>
      </w:r>
      <w:r w:rsidR="00C34E38">
        <w:t xml:space="preserve">be </w:t>
      </w:r>
      <w:r>
        <w:lastRenderedPageBreak/>
        <w:t>deprioritized.</w:t>
      </w:r>
      <w:r w:rsidR="00C34E38">
        <w:rPr>
          <w:rFonts w:hint="eastAsia"/>
        </w:rPr>
        <w:t xml:space="preserve"> </w:t>
      </w:r>
      <w:r>
        <w:t>However, RAN3 does not exclude any scenario, since it is up to RAN2 to decide which or both sub-scenario to support.</w:t>
      </w:r>
    </w:p>
    <w:p w14:paraId="4BA28CAB" w14:textId="4822FC7B" w:rsidR="00A720C2" w:rsidRPr="007D4BFB" w:rsidRDefault="007D4BFB" w:rsidP="00A720C2">
      <w:pPr>
        <w:rPr>
          <w:b/>
          <w:bCs/>
        </w:rPr>
      </w:pPr>
      <w:r w:rsidRPr="007D4BFB">
        <w:rPr>
          <w:rFonts w:hint="eastAsia"/>
          <w:b/>
          <w:bCs/>
        </w:rPr>
        <w:t>P</w:t>
      </w:r>
      <w:r w:rsidRPr="007D4BFB">
        <w:rPr>
          <w:b/>
          <w:bCs/>
        </w:rPr>
        <w:t>roposal 4: From RAN3 perspective, these two sub-scenarios are both feasible, but in case of 2</w:t>
      </w:r>
      <w:r w:rsidRPr="007D4BFB">
        <w:rPr>
          <w:b/>
          <w:bCs/>
          <w:vertAlign w:val="superscript"/>
        </w:rPr>
        <w:t>nd</w:t>
      </w:r>
      <w:r w:rsidRPr="007D4BFB">
        <w:rPr>
          <w:b/>
          <w:bCs/>
        </w:rPr>
        <w:t xml:space="preserve"> bullet, DC is frequently establishmented released and it is not realistic. Thus, 2</w:t>
      </w:r>
      <w:r w:rsidRPr="007D4BFB">
        <w:rPr>
          <w:b/>
          <w:bCs/>
          <w:vertAlign w:val="superscript"/>
        </w:rPr>
        <w:t>nd</w:t>
      </w:r>
      <w:r w:rsidRPr="007D4BFB">
        <w:rPr>
          <w:b/>
          <w:bCs/>
        </w:rPr>
        <w:t xml:space="preserve"> bullet scenario could be deprioritized.</w:t>
      </w:r>
    </w:p>
    <w:p w14:paraId="63B62C79" w14:textId="77777777" w:rsidR="007D4BFB" w:rsidRPr="00A720C2" w:rsidRDefault="007D4BFB" w:rsidP="00A720C2"/>
    <w:p w14:paraId="4D40BF58" w14:textId="77777777" w:rsidR="00E250A8" w:rsidRPr="008D2440" w:rsidRDefault="00FD4706" w:rsidP="00E250A8">
      <w:pPr>
        <w:pStyle w:val="1"/>
        <w:rPr>
          <w:noProof w:val="0"/>
        </w:rPr>
      </w:pPr>
      <w:r w:rsidRPr="008D2440">
        <w:rPr>
          <w:noProof w:val="0"/>
        </w:rPr>
        <w:t>Conclusions and Proposal</w:t>
      </w:r>
      <w:r w:rsidR="00981CB7" w:rsidRPr="008D2440">
        <w:rPr>
          <w:noProof w:val="0"/>
        </w:rPr>
        <w:t>s</w:t>
      </w:r>
    </w:p>
    <w:p w14:paraId="47F97D11" w14:textId="48EDEA80" w:rsidR="00A5395E" w:rsidRDefault="00981CB7" w:rsidP="00A5395E">
      <w:pPr>
        <w:rPr>
          <w:noProof w:val="0"/>
        </w:rPr>
      </w:pPr>
      <w:r w:rsidRPr="008D2440">
        <w:rPr>
          <w:noProof w:val="0"/>
        </w:rPr>
        <w:t>Our</w:t>
      </w:r>
      <w:r w:rsidR="00C82EC5" w:rsidRPr="008D2440">
        <w:rPr>
          <w:noProof w:val="0"/>
        </w:rPr>
        <w:t xml:space="preserve"> proposals are summarized below.</w:t>
      </w:r>
    </w:p>
    <w:p w14:paraId="4D26D60A" w14:textId="78132521" w:rsidR="00C34E38" w:rsidRPr="00C34E38" w:rsidRDefault="00C34E38" w:rsidP="00990E50">
      <w:pPr>
        <w:rPr>
          <w:b/>
          <w:bCs/>
          <w:noProof w:val="0"/>
        </w:rPr>
      </w:pPr>
      <w:r w:rsidRPr="00C34E38">
        <w:rPr>
          <w:b/>
          <w:bCs/>
          <w:noProof w:val="0"/>
        </w:rPr>
        <w:t xml:space="preserve">Proposal 0: RAN3 should consider harmonization of LTM and selective activation for mechanisms to maintain UE related information and candidate cell after initial cell switch/change. </w:t>
      </w:r>
    </w:p>
    <w:p w14:paraId="436A8D0F" w14:textId="25C33722" w:rsidR="00990E50" w:rsidRPr="007010E6" w:rsidRDefault="00990E50" w:rsidP="00990E50">
      <w:pPr>
        <w:rPr>
          <w:b/>
          <w:bCs/>
          <w:noProof w:val="0"/>
        </w:rPr>
      </w:pPr>
      <w:r w:rsidRPr="007010E6">
        <w:rPr>
          <w:rFonts w:hint="eastAsia"/>
          <w:b/>
          <w:bCs/>
          <w:noProof w:val="0"/>
        </w:rPr>
        <w:t>P</w:t>
      </w:r>
      <w:r w:rsidRPr="007010E6">
        <w:rPr>
          <w:b/>
          <w:bCs/>
          <w:noProof w:val="0"/>
        </w:rPr>
        <w:t>roposal 1: Need for maintenance of UE context and candidate cells should be indicated explicitly when configuration of selective activation is initiated (</w:t>
      </w:r>
      <w:proofErr w:type="gramStart"/>
      <w:r w:rsidRPr="007010E6">
        <w:rPr>
          <w:b/>
          <w:bCs/>
          <w:noProof w:val="0"/>
        </w:rPr>
        <w:t>e.g.</w:t>
      </w:r>
      <w:proofErr w:type="gramEnd"/>
      <w:r w:rsidRPr="007010E6">
        <w:rPr>
          <w:b/>
          <w:bCs/>
          <w:noProof w:val="0"/>
        </w:rPr>
        <w:t xml:space="preserve"> by UE Context Setup procedure and SN Addition/Modification procedure).</w:t>
      </w:r>
    </w:p>
    <w:p w14:paraId="69B263F8" w14:textId="77777777" w:rsidR="00990E50" w:rsidRPr="007010E6" w:rsidRDefault="00990E50" w:rsidP="00990E50">
      <w:pPr>
        <w:rPr>
          <w:b/>
          <w:bCs/>
          <w:noProof w:val="0"/>
        </w:rPr>
      </w:pPr>
      <w:r w:rsidRPr="007010E6">
        <w:rPr>
          <w:rFonts w:hint="eastAsia"/>
          <w:b/>
          <w:bCs/>
          <w:noProof w:val="0"/>
        </w:rPr>
        <w:t>P</w:t>
      </w:r>
      <w:r w:rsidRPr="007010E6">
        <w:rPr>
          <w:b/>
          <w:bCs/>
          <w:noProof w:val="0"/>
        </w:rPr>
        <w:t>roposal 2: MN/SN-CU/SN-DU could change candidate cells for CPAC while execution phase or after the execution (</w:t>
      </w:r>
      <w:proofErr w:type="gramStart"/>
      <w:r w:rsidRPr="007010E6">
        <w:rPr>
          <w:b/>
          <w:bCs/>
          <w:noProof w:val="0"/>
        </w:rPr>
        <w:t>e.g.</w:t>
      </w:r>
      <w:proofErr w:type="gramEnd"/>
      <w:r w:rsidRPr="007010E6">
        <w:rPr>
          <w:b/>
          <w:bCs/>
          <w:noProof w:val="0"/>
        </w:rPr>
        <w:t xml:space="preserve"> by UE Context Modification/Release procedure and SN Modification/Release procedure).</w:t>
      </w:r>
    </w:p>
    <w:p w14:paraId="3BA524C8" w14:textId="77777777" w:rsidR="00990E50" w:rsidRPr="007D4BFB" w:rsidRDefault="00990E50" w:rsidP="00990E50">
      <w:pPr>
        <w:rPr>
          <w:b/>
          <w:bCs/>
          <w:noProof w:val="0"/>
        </w:rPr>
      </w:pPr>
      <w:r w:rsidRPr="007D4BFB">
        <w:rPr>
          <w:rFonts w:hint="eastAsia"/>
          <w:b/>
          <w:bCs/>
          <w:noProof w:val="0"/>
        </w:rPr>
        <w:t>P</w:t>
      </w:r>
      <w:r w:rsidRPr="007D4BFB">
        <w:rPr>
          <w:b/>
          <w:bCs/>
          <w:noProof w:val="0"/>
        </w:rPr>
        <w:t xml:space="preserve">roposal 3: RAN3 should consider support of candidate </w:t>
      </w:r>
      <w:proofErr w:type="spellStart"/>
      <w:r w:rsidRPr="007D4BFB">
        <w:rPr>
          <w:b/>
          <w:bCs/>
          <w:noProof w:val="0"/>
        </w:rPr>
        <w:t>PSCell</w:t>
      </w:r>
      <w:proofErr w:type="spellEnd"/>
      <w:r w:rsidRPr="007D4BFB">
        <w:rPr>
          <w:b/>
          <w:bCs/>
          <w:noProof w:val="0"/>
        </w:rPr>
        <w:t xml:space="preserve"> activation/deactivation as a WA and analyze </w:t>
      </w:r>
      <w:proofErr w:type="spellStart"/>
      <w:r w:rsidRPr="007D4BFB">
        <w:rPr>
          <w:b/>
          <w:bCs/>
          <w:noProof w:val="0"/>
        </w:rPr>
        <w:t>Xn</w:t>
      </w:r>
      <w:proofErr w:type="spellEnd"/>
      <w:r w:rsidRPr="007D4BFB">
        <w:rPr>
          <w:b/>
          <w:bCs/>
          <w:noProof w:val="0"/>
        </w:rPr>
        <w:t xml:space="preserve">/F1 impact. Details of candidate </w:t>
      </w:r>
      <w:proofErr w:type="spellStart"/>
      <w:r w:rsidRPr="007D4BFB">
        <w:rPr>
          <w:b/>
          <w:bCs/>
          <w:noProof w:val="0"/>
        </w:rPr>
        <w:t>PSCell</w:t>
      </w:r>
      <w:proofErr w:type="spellEnd"/>
      <w:r w:rsidRPr="007D4BFB">
        <w:rPr>
          <w:b/>
          <w:bCs/>
          <w:noProof w:val="0"/>
        </w:rPr>
        <w:t xml:space="preserve"> activation/deactivation should be discussed involving RAN2.</w:t>
      </w:r>
    </w:p>
    <w:p w14:paraId="63CD6D44" w14:textId="77777777" w:rsidR="00990E50" w:rsidRPr="007D4BFB" w:rsidRDefault="00990E50" w:rsidP="00990E50">
      <w:pPr>
        <w:rPr>
          <w:b/>
          <w:bCs/>
        </w:rPr>
      </w:pPr>
      <w:r w:rsidRPr="007D4BFB">
        <w:rPr>
          <w:rFonts w:hint="eastAsia"/>
          <w:b/>
          <w:bCs/>
        </w:rPr>
        <w:t>P</w:t>
      </w:r>
      <w:r w:rsidRPr="007D4BFB">
        <w:rPr>
          <w:b/>
          <w:bCs/>
        </w:rPr>
        <w:t>roposal 4: From RAN3 perspective, these two sub-scenarios are both feasible, but in case of 2</w:t>
      </w:r>
      <w:r w:rsidRPr="007D4BFB">
        <w:rPr>
          <w:b/>
          <w:bCs/>
          <w:vertAlign w:val="superscript"/>
        </w:rPr>
        <w:t>nd</w:t>
      </w:r>
      <w:r w:rsidRPr="007D4BFB">
        <w:rPr>
          <w:b/>
          <w:bCs/>
        </w:rPr>
        <w:t xml:space="preserve"> bullet, DC is frequently establishmented released and it is not realistic. Thus, 2</w:t>
      </w:r>
      <w:r w:rsidRPr="007D4BFB">
        <w:rPr>
          <w:b/>
          <w:bCs/>
          <w:vertAlign w:val="superscript"/>
        </w:rPr>
        <w:t>nd</w:t>
      </w:r>
      <w:r w:rsidRPr="007D4BFB">
        <w:rPr>
          <w:b/>
          <w:bCs/>
        </w:rPr>
        <w:t xml:space="preserve"> bullet scenario could be deprioritized.</w:t>
      </w:r>
    </w:p>
    <w:p w14:paraId="4573FBC4" w14:textId="6E04201F" w:rsidR="00FD4706" w:rsidRPr="008D2440" w:rsidRDefault="00FD4706" w:rsidP="004911CF">
      <w:pPr>
        <w:pStyle w:val="1"/>
      </w:pPr>
      <w:r w:rsidRPr="008D2440">
        <w:t>References</w:t>
      </w:r>
    </w:p>
    <w:p w14:paraId="6180837C" w14:textId="10D1A8A9" w:rsidR="000F4D10" w:rsidRDefault="00630C34" w:rsidP="001E420B">
      <w:pPr>
        <w:pStyle w:val="Reference"/>
      </w:pPr>
      <w:r w:rsidRPr="00FF0B3F">
        <w:rPr>
          <w:noProof w:val="0"/>
        </w:rPr>
        <w:t>RP-222332</w:t>
      </w:r>
      <w:r>
        <w:rPr>
          <w:noProof w:val="0"/>
        </w:rPr>
        <w:t xml:space="preserve">, </w:t>
      </w:r>
      <w:r w:rsidRPr="00FF0B3F">
        <w:rPr>
          <w:noProof w:val="0"/>
        </w:rPr>
        <w:t>Revised WID on Further NR mobility enhancements</w:t>
      </w:r>
    </w:p>
    <w:p w14:paraId="5D1FD953" w14:textId="1EDCF86C" w:rsidR="0035035D" w:rsidRDefault="0035035D" w:rsidP="001E420B">
      <w:pPr>
        <w:pStyle w:val="Reference"/>
      </w:pPr>
      <w:r w:rsidRPr="0035035D">
        <w:t>R3-225649</w:t>
      </w:r>
      <w:r>
        <w:t>, “</w:t>
      </w:r>
      <w:r w:rsidRPr="0035035D">
        <w:t>Discussion of selective activation</w:t>
      </w:r>
      <w:r>
        <w:t>”</w:t>
      </w:r>
    </w:p>
    <w:p w14:paraId="6C225B18" w14:textId="10E209B7" w:rsidR="00630C34" w:rsidRDefault="0035035D" w:rsidP="001E420B">
      <w:pPr>
        <w:pStyle w:val="Reference"/>
      </w:pPr>
      <w:r w:rsidRPr="0035035D">
        <w:t>R3-225713</w:t>
      </w:r>
      <w:r>
        <w:t>, “</w:t>
      </w:r>
      <w:r w:rsidRPr="0035035D">
        <w:t>Considerations on selective activation of the cell groups</w:t>
      </w:r>
      <w:r>
        <w:t>”</w:t>
      </w:r>
      <w:r w:rsidR="00E241F3">
        <w:t xml:space="preserve"> (Samsung)</w:t>
      </w:r>
    </w:p>
    <w:p w14:paraId="3C6A28E2" w14:textId="65F4C760" w:rsidR="0035035D" w:rsidRPr="000F4D10" w:rsidRDefault="0035035D" w:rsidP="001E420B">
      <w:pPr>
        <w:pStyle w:val="Reference"/>
      </w:pPr>
      <w:r w:rsidRPr="0035035D">
        <w:t>R2-2210452</w:t>
      </w:r>
      <w:r>
        <w:rPr>
          <w:rFonts w:hint="eastAsia"/>
        </w:rPr>
        <w:t>,</w:t>
      </w:r>
      <w:r>
        <w:t xml:space="preserve"> “</w:t>
      </w:r>
      <w:r w:rsidRPr="0035035D">
        <w:t>Selective activation of cell groups</w:t>
      </w:r>
      <w:r>
        <w:t>”</w:t>
      </w:r>
      <w:r w:rsidR="00E241F3">
        <w:t xml:space="preserve"> (InterDigital)</w:t>
      </w:r>
    </w:p>
    <w:sectPr w:rsidR="0035035D" w:rsidRPr="000F4D1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A42C5" w14:textId="77777777" w:rsidR="000124C6" w:rsidRDefault="000124C6" w:rsidP="00277AAD">
      <w:pPr>
        <w:spacing w:after="0"/>
      </w:pPr>
      <w:r>
        <w:separator/>
      </w:r>
    </w:p>
  </w:endnote>
  <w:endnote w:type="continuationSeparator" w:id="0">
    <w:p w14:paraId="4A299C36" w14:textId="77777777" w:rsidR="000124C6" w:rsidRDefault="000124C6" w:rsidP="00277AAD">
      <w:pPr>
        <w:spacing w:after="0"/>
      </w:pPr>
      <w:r>
        <w:continuationSeparator/>
      </w:r>
    </w:p>
  </w:endnote>
  <w:endnote w:type="continuationNotice" w:id="1">
    <w:p w14:paraId="65C192E1" w14:textId="77777777" w:rsidR="000124C6" w:rsidRDefault="00012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D700" w14:textId="77777777" w:rsidR="000124C6" w:rsidRDefault="000124C6" w:rsidP="00277AAD">
      <w:pPr>
        <w:spacing w:after="0"/>
      </w:pPr>
      <w:r>
        <w:separator/>
      </w:r>
    </w:p>
  </w:footnote>
  <w:footnote w:type="continuationSeparator" w:id="0">
    <w:p w14:paraId="3F776A9A" w14:textId="77777777" w:rsidR="000124C6" w:rsidRDefault="000124C6" w:rsidP="00277AAD">
      <w:pPr>
        <w:spacing w:after="0"/>
      </w:pPr>
      <w:r>
        <w:continuationSeparator/>
      </w:r>
    </w:p>
  </w:footnote>
  <w:footnote w:type="continuationNotice" w:id="1">
    <w:p w14:paraId="62334F20" w14:textId="77777777" w:rsidR="000124C6" w:rsidRDefault="000124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57656A"/>
    <w:multiLevelType w:val="hybridMultilevel"/>
    <w:tmpl w:val="FABA6F4A"/>
    <w:lvl w:ilvl="0" w:tplc="4E1ACAD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EA19EE"/>
    <w:multiLevelType w:val="hybridMultilevel"/>
    <w:tmpl w:val="CDC80D2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3402186">
    <w:abstractNumId w:val="19"/>
  </w:num>
  <w:num w:numId="2" w16cid:durableId="1694846449">
    <w:abstractNumId w:val="2"/>
  </w:num>
  <w:num w:numId="3" w16cid:durableId="330261143">
    <w:abstractNumId w:val="4"/>
  </w:num>
  <w:num w:numId="4" w16cid:durableId="1287589516">
    <w:abstractNumId w:val="16"/>
  </w:num>
  <w:num w:numId="5" w16cid:durableId="1486429992">
    <w:abstractNumId w:val="5"/>
  </w:num>
  <w:num w:numId="6" w16cid:durableId="213740511">
    <w:abstractNumId w:val="9"/>
  </w:num>
  <w:num w:numId="7" w16cid:durableId="1219391261">
    <w:abstractNumId w:val="11"/>
  </w:num>
  <w:num w:numId="8" w16cid:durableId="2019578004">
    <w:abstractNumId w:val="6"/>
  </w:num>
  <w:num w:numId="9" w16cid:durableId="1515681361">
    <w:abstractNumId w:val="14"/>
  </w:num>
  <w:num w:numId="10" w16cid:durableId="850991486">
    <w:abstractNumId w:val="12"/>
  </w:num>
  <w:num w:numId="11" w16cid:durableId="1223062441">
    <w:abstractNumId w:val="20"/>
  </w:num>
  <w:num w:numId="12" w16cid:durableId="103118272">
    <w:abstractNumId w:val="7"/>
  </w:num>
  <w:num w:numId="13" w16cid:durableId="678895784">
    <w:abstractNumId w:val="23"/>
  </w:num>
  <w:num w:numId="14" w16cid:durableId="37945788">
    <w:abstractNumId w:val="17"/>
  </w:num>
  <w:num w:numId="15" w16cid:durableId="1204633670">
    <w:abstractNumId w:val="8"/>
  </w:num>
  <w:num w:numId="16" w16cid:durableId="1541894408">
    <w:abstractNumId w:val="13"/>
  </w:num>
  <w:num w:numId="17" w16cid:durableId="303236654">
    <w:abstractNumId w:val="10"/>
  </w:num>
  <w:num w:numId="18" w16cid:durableId="11563395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38640256">
    <w:abstractNumId w:val="1"/>
  </w:num>
  <w:num w:numId="20" w16cid:durableId="1087270456">
    <w:abstractNumId w:val="18"/>
  </w:num>
  <w:num w:numId="21" w16cid:durableId="4790423">
    <w:abstractNumId w:val="11"/>
  </w:num>
  <w:num w:numId="22" w16cid:durableId="890727899">
    <w:abstractNumId w:val="22"/>
  </w:num>
  <w:num w:numId="23" w16cid:durableId="29888513">
    <w:abstractNumId w:val="15"/>
  </w:num>
  <w:num w:numId="24" w16cid:durableId="1617980754">
    <w:abstractNumId w:val="3"/>
  </w:num>
  <w:num w:numId="25" w16cid:durableId="8876448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4C6"/>
    <w:rsid w:val="00014B8A"/>
    <w:rsid w:val="00017B37"/>
    <w:rsid w:val="00027173"/>
    <w:rsid w:val="00030C1D"/>
    <w:rsid w:val="00050A81"/>
    <w:rsid w:val="00056096"/>
    <w:rsid w:val="00057BF9"/>
    <w:rsid w:val="000713E2"/>
    <w:rsid w:val="00075461"/>
    <w:rsid w:val="00077A38"/>
    <w:rsid w:val="00080B65"/>
    <w:rsid w:val="0008505A"/>
    <w:rsid w:val="000A6ED3"/>
    <w:rsid w:val="000A6F7B"/>
    <w:rsid w:val="000C0578"/>
    <w:rsid w:val="000C5230"/>
    <w:rsid w:val="000E1E27"/>
    <w:rsid w:val="000E51FE"/>
    <w:rsid w:val="000F053E"/>
    <w:rsid w:val="000F1B6D"/>
    <w:rsid w:val="000F4D10"/>
    <w:rsid w:val="000F5D5E"/>
    <w:rsid w:val="00100216"/>
    <w:rsid w:val="00103FD0"/>
    <w:rsid w:val="00120F8D"/>
    <w:rsid w:val="001263BA"/>
    <w:rsid w:val="0013001D"/>
    <w:rsid w:val="00142BCE"/>
    <w:rsid w:val="0014525B"/>
    <w:rsid w:val="001453C1"/>
    <w:rsid w:val="001464C4"/>
    <w:rsid w:val="00147296"/>
    <w:rsid w:val="00153462"/>
    <w:rsid w:val="00161F97"/>
    <w:rsid w:val="00174608"/>
    <w:rsid w:val="001824D7"/>
    <w:rsid w:val="001920C1"/>
    <w:rsid w:val="001A2D65"/>
    <w:rsid w:val="001A4D97"/>
    <w:rsid w:val="001D6802"/>
    <w:rsid w:val="001E0168"/>
    <w:rsid w:val="001E2883"/>
    <w:rsid w:val="001E420B"/>
    <w:rsid w:val="001E4CF4"/>
    <w:rsid w:val="001E6021"/>
    <w:rsid w:val="001F39CD"/>
    <w:rsid w:val="0020247F"/>
    <w:rsid w:val="002038E5"/>
    <w:rsid w:val="00210DE0"/>
    <w:rsid w:val="00225BDF"/>
    <w:rsid w:val="002271C6"/>
    <w:rsid w:val="0023152C"/>
    <w:rsid w:val="00231B09"/>
    <w:rsid w:val="00244BD5"/>
    <w:rsid w:val="00250B34"/>
    <w:rsid w:val="00254977"/>
    <w:rsid w:val="0026062C"/>
    <w:rsid w:val="00260842"/>
    <w:rsid w:val="00263178"/>
    <w:rsid w:val="002641D8"/>
    <w:rsid w:val="002651DA"/>
    <w:rsid w:val="00266811"/>
    <w:rsid w:val="00272BFA"/>
    <w:rsid w:val="0027446D"/>
    <w:rsid w:val="00275611"/>
    <w:rsid w:val="00277AAD"/>
    <w:rsid w:val="00280A86"/>
    <w:rsid w:val="00282EF8"/>
    <w:rsid w:val="0028306F"/>
    <w:rsid w:val="0029055A"/>
    <w:rsid w:val="002A2F68"/>
    <w:rsid w:val="002A391C"/>
    <w:rsid w:val="002B3029"/>
    <w:rsid w:val="002B39AB"/>
    <w:rsid w:val="002C1385"/>
    <w:rsid w:val="002C777A"/>
    <w:rsid w:val="002D1BA9"/>
    <w:rsid w:val="002D3DA0"/>
    <w:rsid w:val="002E134B"/>
    <w:rsid w:val="002E51E5"/>
    <w:rsid w:val="002F4247"/>
    <w:rsid w:val="00302688"/>
    <w:rsid w:val="00304EB8"/>
    <w:rsid w:val="00306401"/>
    <w:rsid w:val="00306936"/>
    <w:rsid w:val="00312032"/>
    <w:rsid w:val="0031219C"/>
    <w:rsid w:val="0031481E"/>
    <w:rsid w:val="0031525A"/>
    <w:rsid w:val="003168E6"/>
    <w:rsid w:val="00320D55"/>
    <w:rsid w:val="00320EC5"/>
    <w:rsid w:val="00327D85"/>
    <w:rsid w:val="003316FE"/>
    <w:rsid w:val="00332BBC"/>
    <w:rsid w:val="00332D20"/>
    <w:rsid w:val="003344F3"/>
    <w:rsid w:val="00347C0A"/>
    <w:rsid w:val="0035035D"/>
    <w:rsid w:val="00367F5E"/>
    <w:rsid w:val="00375D4F"/>
    <w:rsid w:val="00376F83"/>
    <w:rsid w:val="003A5F2E"/>
    <w:rsid w:val="003A693A"/>
    <w:rsid w:val="003A79AB"/>
    <w:rsid w:val="003A7E6D"/>
    <w:rsid w:val="003B163E"/>
    <w:rsid w:val="003C0C42"/>
    <w:rsid w:val="003C4151"/>
    <w:rsid w:val="003D3A36"/>
    <w:rsid w:val="003D459A"/>
    <w:rsid w:val="003E3732"/>
    <w:rsid w:val="003E3B30"/>
    <w:rsid w:val="003E6FC6"/>
    <w:rsid w:val="003E7731"/>
    <w:rsid w:val="00410E8D"/>
    <w:rsid w:val="00413D81"/>
    <w:rsid w:val="0042082E"/>
    <w:rsid w:val="00427743"/>
    <w:rsid w:val="00436293"/>
    <w:rsid w:val="004769BB"/>
    <w:rsid w:val="00481C6D"/>
    <w:rsid w:val="00482C40"/>
    <w:rsid w:val="00485C54"/>
    <w:rsid w:val="00487384"/>
    <w:rsid w:val="004901C7"/>
    <w:rsid w:val="004911CF"/>
    <w:rsid w:val="00492325"/>
    <w:rsid w:val="00495506"/>
    <w:rsid w:val="004C02AB"/>
    <w:rsid w:val="004C2854"/>
    <w:rsid w:val="004C7963"/>
    <w:rsid w:val="004E1DC3"/>
    <w:rsid w:val="004E67B2"/>
    <w:rsid w:val="004F1A79"/>
    <w:rsid w:val="004F23D9"/>
    <w:rsid w:val="004F42FB"/>
    <w:rsid w:val="00502083"/>
    <w:rsid w:val="00502826"/>
    <w:rsid w:val="00503A8D"/>
    <w:rsid w:val="00507E2B"/>
    <w:rsid w:val="00512A7C"/>
    <w:rsid w:val="0051397E"/>
    <w:rsid w:val="005147D7"/>
    <w:rsid w:val="00514AB6"/>
    <w:rsid w:val="0051536C"/>
    <w:rsid w:val="0052175E"/>
    <w:rsid w:val="00525B51"/>
    <w:rsid w:val="00527996"/>
    <w:rsid w:val="00532945"/>
    <w:rsid w:val="00545F75"/>
    <w:rsid w:val="00547AB5"/>
    <w:rsid w:val="00551443"/>
    <w:rsid w:val="00552672"/>
    <w:rsid w:val="005549B8"/>
    <w:rsid w:val="00556425"/>
    <w:rsid w:val="005605B7"/>
    <w:rsid w:val="00566575"/>
    <w:rsid w:val="005745A4"/>
    <w:rsid w:val="00576C21"/>
    <w:rsid w:val="00576DBF"/>
    <w:rsid w:val="0058009D"/>
    <w:rsid w:val="005809F6"/>
    <w:rsid w:val="00585A8F"/>
    <w:rsid w:val="00585DED"/>
    <w:rsid w:val="00587BFF"/>
    <w:rsid w:val="00592A29"/>
    <w:rsid w:val="0059362B"/>
    <w:rsid w:val="005A3078"/>
    <w:rsid w:val="005B43FF"/>
    <w:rsid w:val="005C43AF"/>
    <w:rsid w:val="005C57B6"/>
    <w:rsid w:val="005C71D4"/>
    <w:rsid w:val="005D7A30"/>
    <w:rsid w:val="005E5878"/>
    <w:rsid w:val="005F50CF"/>
    <w:rsid w:val="005F5C58"/>
    <w:rsid w:val="00601306"/>
    <w:rsid w:val="00601EA7"/>
    <w:rsid w:val="006040BD"/>
    <w:rsid w:val="006125ED"/>
    <w:rsid w:val="00622627"/>
    <w:rsid w:val="00622D99"/>
    <w:rsid w:val="00630C34"/>
    <w:rsid w:val="0065072C"/>
    <w:rsid w:val="00651B2A"/>
    <w:rsid w:val="006535DD"/>
    <w:rsid w:val="00653B0D"/>
    <w:rsid w:val="00653BAD"/>
    <w:rsid w:val="00660AD1"/>
    <w:rsid w:val="00660D5A"/>
    <w:rsid w:val="00666B36"/>
    <w:rsid w:val="00667B25"/>
    <w:rsid w:val="00671056"/>
    <w:rsid w:val="00674144"/>
    <w:rsid w:val="0067636F"/>
    <w:rsid w:val="006803B0"/>
    <w:rsid w:val="0068074A"/>
    <w:rsid w:val="00680E58"/>
    <w:rsid w:val="00684D84"/>
    <w:rsid w:val="006A3683"/>
    <w:rsid w:val="006A3A54"/>
    <w:rsid w:val="006B17C9"/>
    <w:rsid w:val="006B2BA8"/>
    <w:rsid w:val="006B3EC4"/>
    <w:rsid w:val="006B3F0B"/>
    <w:rsid w:val="006D1688"/>
    <w:rsid w:val="006D1CC4"/>
    <w:rsid w:val="006D774A"/>
    <w:rsid w:val="006E259B"/>
    <w:rsid w:val="006E48D6"/>
    <w:rsid w:val="007010E6"/>
    <w:rsid w:val="00716359"/>
    <w:rsid w:val="007246C8"/>
    <w:rsid w:val="0072719C"/>
    <w:rsid w:val="00730BA1"/>
    <w:rsid w:val="007344AC"/>
    <w:rsid w:val="00734C67"/>
    <w:rsid w:val="007401ED"/>
    <w:rsid w:val="0074094A"/>
    <w:rsid w:val="0074580F"/>
    <w:rsid w:val="007461FE"/>
    <w:rsid w:val="00752444"/>
    <w:rsid w:val="00760B1D"/>
    <w:rsid w:val="00761D18"/>
    <w:rsid w:val="00763CFB"/>
    <w:rsid w:val="007670A4"/>
    <w:rsid w:val="007871A4"/>
    <w:rsid w:val="007A1BE5"/>
    <w:rsid w:val="007A7D78"/>
    <w:rsid w:val="007C0300"/>
    <w:rsid w:val="007C08D4"/>
    <w:rsid w:val="007C2B40"/>
    <w:rsid w:val="007C5560"/>
    <w:rsid w:val="007C7627"/>
    <w:rsid w:val="007D3925"/>
    <w:rsid w:val="007D41F7"/>
    <w:rsid w:val="007D4BFB"/>
    <w:rsid w:val="007D6512"/>
    <w:rsid w:val="007E2ACF"/>
    <w:rsid w:val="007F31F0"/>
    <w:rsid w:val="007F5F40"/>
    <w:rsid w:val="007F6408"/>
    <w:rsid w:val="00801B89"/>
    <w:rsid w:val="00806613"/>
    <w:rsid w:val="00807936"/>
    <w:rsid w:val="00812EF6"/>
    <w:rsid w:val="008145CD"/>
    <w:rsid w:val="00816AE8"/>
    <w:rsid w:val="00821FFB"/>
    <w:rsid w:val="00826896"/>
    <w:rsid w:val="00834290"/>
    <w:rsid w:val="00852F7C"/>
    <w:rsid w:val="0086209B"/>
    <w:rsid w:val="008641BF"/>
    <w:rsid w:val="00871B8C"/>
    <w:rsid w:val="008747E2"/>
    <w:rsid w:val="00883F1B"/>
    <w:rsid w:val="008862AF"/>
    <w:rsid w:val="008A1390"/>
    <w:rsid w:val="008A5583"/>
    <w:rsid w:val="008C7C44"/>
    <w:rsid w:val="008D116E"/>
    <w:rsid w:val="008D2440"/>
    <w:rsid w:val="008D2FD6"/>
    <w:rsid w:val="008D3FB0"/>
    <w:rsid w:val="008D5EE7"/>
    <w:rsid w:val="00911A37"/>
    <w:rsid w:val="009134F8"/>
    <w:rsid w:val="00916C88"/>
    <w:rsid w:val="0092485E"/>
    <w:rsid w:val="009257E4"/>
    <w:rsid w:val="00925ED1"/>
    <w:rsid w:val="00930EE4"/>
    <w:rsid w:val="0093331C"/>
    <w:rsid w:val="00933FC9"/>
    <w:rsid w:val="0094007D"/>
    <w:rsid w:val="00942214"/>
    <w:rsid w:val="00946939"/>
    <w:rsid w:val="00955CF1"/>
    <w:rsid w:val="0096259B"/>
    <w:rsid w:val="0097382B"/>
    <w:rsid w:val="009738B3"/>
    <w:rsid w:val="00981CB7"/>
    <w:rsid w:val="00981EFF"/>
    <w:rsid w:val="009853AE"/>
    <w:rsid w:val="00990E50"/>
    <w:rsid w:val="00993E95"/>
    <w:rsid w:val="009A1130"/>
    <w:rsid w:val="009A41AC"/>
    <w:rsid w:val="009A4849"/>
    <w:rsid w:val="009A5844"/>
    <w:rsid w:val="009A6208"/>
    <w:rsid w:val="009B0B09"/>
    <w:rsid w:val="009C0295"/>
    <w:rsid w:val="009C7A2D"/>
    <w:rsid w:val="009D7449"/>
    <w:rsid w:val="009E1EBC"/>
    <w:rsid w:val="009E5198"/>
    <w:rsid w:val="009F3101"/>
    <w:rsid w:val="009F523A"/>
    <w:rsid w:val="009F6E28"/>
    <w:rsid w:val="00A13493"/>
    <w:rsid w:val="00A2096D"/>
    <w:rsid w:val="00A21028"/>
    <w:rsid w:val="00A36CD6"/>
    <w:rsid w:val="00A40685"/>
    <w:rsid w:val="00A443E2"/>
    <w:rsid w:val="00A534E4"/>
    <w:rsid w:val="00A5395E"/>
    <w:rsid w:val="00A70A00"/>
    <w:rsid w:val="00A720C2"/>
    <w:rsid w:val="00A72DBD"/>
    <w:rsid w:val="00A736D6"/>
    <w:rsid w:val="00A75003"/>
    <w:rsid w:val="00A83A46"/>
    <w:rsid w:val="00A86E69"/>
    <w:rsid w:val="00A8724B"/>
    <w:rsid w:val="00A914CF"/>
    <w:rsid w:val="00A931FF"/>
    <w:rsid w:val="00A967CC"/>
    <w:rsid w:val="00AC30DA"/>
    <w:rsid w:val="00AD2F6C"/>
    <w:rsid w:val="00AE7B7A"/>
    <w:rsid w:val="00B25B44"/>
    <w:rsid w:val="00B47036"/>
    <w:rsid w:val="00B53BA5"/>
    <w:rsid w:val="00B5687F"/>
    <w:rsid w:val="00B736DB"/>
    <w:rsid w:val="00B75C4A"/>
    <w:rsid w:val="00B81E19"/>
    <w:rsid w:val="00B872F4"/>
    <w:rsid w:val="00B92E19"/>
    <w:rsid w:val="00B93217"/>
    <w:rsid w:val="00B934B7"/>
    <w:rsid w:val="00BA0CAF"/>
    <w:rsid w:val="00BA4116"/>
    <w:rsid w:val="00BA4B17"/>
    <w:rsid w:val="00BA4C5B"/>
    <w:rsid w:val="00BA6190"/>
    <w:rsid w:val="00BB24B3"/>
    <w:rsid w:val="00BB4DDB"/>
    <w:rsid w:val="00BC0EF9"/>
    <w:rsid w:val="00BC3F74"/>
    <w:rsid w:val="00BF0AE0"/>
    <w:rsid w:val="00BF0CC0"/>
    <w:rsid w:val="00BF7FC9"/>
    <w:rsid w:val="00C009DA"/>
    <w:rsid w:val="00C1487B"/>
    <w:rsid w:val="00C3192A"/>
    <w:rsid w:val="00C3214A"/>
    <w:rsid w:val="00C33678"/>
    <w:rsid w:val="00C34E09"/>
    <w:rsid w:val="00C34E38"/>
    <w:rsid w:val="00C355CF"/>
    <w:rsid w:val="00C40517"/>
    <w:rsid w:val="00C43944"/>
    <w:rsid w:val="00C44B61"/>
    <w:rsid w:val="00C47678"/>
    <w:rsid w:val="00C5114A"/>
    <w:rsid w:val="00C518C2"/>
    <w:rsid w:val="00C601E6"/>
    <w:rsid w:val="00C61910"/>
    <w:rsid w:val="00C668CB"/>
    <w:rsid w:val="00C66CB7"/>
    <w:rsid w:val="00C670AB"/>
    <w:rsid w:val="00C70FB2"/>
    <w:rsid w:val="00C74012"/>
    <w:rsid w:val="00C74C47"/>
    <w:rsid w:val="00C80BBC"/>
    <w:rsid w:val="00C819E0"/>
    <w:rsid w:val="00C82EC5"/>
    <w:rsid w:val="00C85D63"/>
    <w:rsid w:val="00C95162"/>
    <w:rsid w:val="00CA46EA"/>
    <w:rsid w:val="00CB31B2"/>
    <w:rsid w:val="00CB6B55"/>
    <w:rsid w:val="00CC120A"/>
    <w:rsid w:val="00CC77F1"/>
    <w:rsid w:val="00CF3EAA"/>
    <w:rsid w:val="00CF65B4"/>
    <w:rsid w:val="00CF79C3"/>
    <w:rsid w:val="00D10AFC"/>
    <w:rsid w:val="00D1108A"/>
    <w:rsid w:val="00D141EB"/>
    <w:rsid w:val="00D14BD1"/>
    <w:rsid w:val="00D17354"/>
    <w:rsid w:val="00D174AE"/>
    <w:rsid w:val="00D22283"/>
    <w:rsid w:val="00D26AFE"/>
    <w:rsid w:val="00D3315D"/>
    <w:rsid w:val="00D44844"/>
    <w:rsid w:val="00D46A0C"/>
    <w:rsid w:val="00D46A5B"/>
    <w:rsid w:val="00D47B89"/>
    <w:rsid w:val="00D57802"/>
    <w:rsid w:val="00D6027D"/>
    <w:rsid w:val="00D606A0"/>
    <w:rsid w:val="00D71762"/>
    <w:rsid w:val="00D82D76"/>
    <w:rsid w:val="00D87566"/>
    <w:rsid w:val="00D904A3"/>
    <w:rsid w:val="00D90AFD"/>
    <w:rsid w:val="00DA5E21"/>
    <w:rsid w:val="00DB119E"/>
    <w:rsid w:val="00DC0F2C"/>
    <w:rsid w:val="00DC3904"/>
    <w:rsid w:val="00DC4196"/>
    <w:rsid w:val="00DC627C"/>
    <w:rsid w:val="00DD0EFA"/>
    <w:rsid w:val="00DD5E73"/>
    <w:rsid w:val="00DF0755"/>
    <w:rsid w:val="00DF7593"/>
    <w:rsid w:val="00E101B8"/>
    <w:rsid w:val="00E136A8"/>
    <w:rsid w:val="00E14902"/>
    <w:rsid w:val="00E241F3"/>
    <w:rsid w:val="00E24350"/>
    <w:rsid w:val="00E250A8"/>
    <w:rsid w:val="00E31885"/>
    <w:rsid w:val="00E31E2C"/>
    <w:rsid w:val="00E45140"/>
    <w:rsid w:val="00E4533B"/>
    <w:rsid w:val="00E46AE4"/>
    <w:rsid w:val="00E46BA7"/>
    <w:rsid w:val="00E46E40"/>
    <w:rsid w:val="00E47B13"/>
    <w:rsid w:val="00E67848"/>
    <w:rsid w:val="00E819C4"/>
    <w:rsid w:val="00E9724F"/>
    <w:rsid w:val="00EC1807"/>
    <w:rsid w:val="00EC45CC"/>
    <w:rsid w:val="00ED31AB"/>
    <w:rsid w:val="00ED72F7"/>
    <w:rsid w:val="00EE4815"/>
    <w:rsid w:val="00EF0674"/>
    <w:rsid w:val="00EF0F32"/>
    <w:rsid w:val="00EF126E"/>
    <w:rsid w:val="00EF4E74"/>
    <w:rsid w:val="00EF6CC8"/>
    <w:rsid w:val="00F05834"/>
    <w:rsid w:val="00F07876"/>
    <w:rsid w:val="00F10670"/>
    <w:rsid w:val="00F229FA"/>
    <w:rsid w:val="00F24782"/>
    <w:rsid w:val="00F27888"/>
    <w:rsid w:val="00F5371A"/>
    <w:rsid w:val="00F55D04"/>
    <w:rsid w:val="00F55FBE"/>
    <w:rsid w:val="00F6580A"/>
    <w:rsid w:val="00F75FAF"/>
    <w:rsid w:val="00F85455"/>
    <w:rsid w:val="00F85C21"/>
    <w:rsid w:val="00F90D5C"/>
    <w:rsid w:val="00F948AD"/>
    <w:rsid w:val="00FB6E37"/>
    <w:rsid w:val="00FC304E"/>
    <w:rsid w:val="00FC453C"/>
    <w:rsid w:val="00FD0FD7"/>
    <w:rsid w:val="00FD17C1"/>
    <w:rsid w:val="00FD4706"/>
    <w:rsid w:val="00FE7B8D"/>
    <w:rsid w:val="00FF30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E31885"/>
    <w:rPr>
      <w:i/>
      <w:iCs/>
    </w:rPr>
  </w:style>
  <w:style w:type="paragraph" w:styleId="af0">
    <w:name w:val="List Paragraph"/>
    <w:basedOn w:val="a"/>
    <w:uiPriority w:val="34"/>
    <w:qFormat/>
    <w:rsid w:val="001E420B"/>
    <w:pPr>
      <w:ind w:leftChars="400" w:left="840"/>
    </w:pPr>
  </w:style>
  <w:style w:type="paragraph" w:styleId="af1">
    <w:name w:val="Revision"/>
    <w:hidden/>
    <w:uiPriority w:val="99"/>
    <w:semiHidden/>
    <w:rsid w:val="00482C40"/>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94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1301</Words>
  <Characters>7420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32</cp:revision>
  <cp:lastPrinted>1899-12-31T23:00:00Z</cp:lastPrinted>
  <dcterms:created xsi:type="dcterms:W3CDTF">2022-09-28T01:19:00Z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